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5B" w:rsidRDefault="00DD365B" w:rsidP="00DD365B">
      <w:pPr>
        <w:jc w:val="both"/>
        <w:rPr>
          <w:b/>
          <w:caps/>
          <w:szCs w:val="26"/>
        </w:rPr>
      </w:pPr>
    </w:p>
    <w:p w:rsidR="00DD365B" w:rsidRPr="008D2B56" w:rsidRDefault="00DD365B" w:rsidP="00DD365B">
      <w:pPr>
        <w:jc w:val="right"/>
        <w:rPr>
          <w:szCs w:val="26"/>
        </w:rPr>
      </w:pPr>
    </w:p>
    <w:p w:rsidR="00DD365B" w:rsidRPr="008D2B56" w:rsidRDefault="00DD365B" w:rsidP="00DD365B">
      <w:pPr>
        <w:jc w:val="center"/>
        <w:rPr>
          <w:b/>
          <w:szCs w:val="26"/>
        </w:rPr>
      </w:pPr>
      <w:r w:rsidRPr="008D2B56">
        <w:rPr>
          <w:b/>
          <w:szCs w:val="26"/>
        </w:rPr>
        <w:t xml:space="preserve">IEPIRKUMA LĪGUMS Nr. </w:t>
      </w:r>
      <w:r w:rsidR="00D4698F">
        <w:rPr>
          <w:b/>
          <w:szCs w:val="26"/>
        </w:rPr>
        <w:t>2016/1</w:t>
      </w:r>
    </w:p>
    <w:tbl>
      <w:tblPr>
        <w:tblW w:w="9570" w:type="dxa"/>
        <w:tblLayout w:type="fixed"/>
        <w:tblLook w:val="0000" w:firstRow="0" w:lastRow="0" w:firstColumn="0" w:lastColumn="0" w:noHBand="0" w:noVBand="0"/>
      </w:tblPr>
      <w:tblGrid>
        <w:gridCol w:w="4785"/>
        <w:gridCol w:w="4785"/>
      </w:tblGrid>
      <w:tr w:rsidR="00DD365B" w:rsidTr="00DD365B">
        <w:tc>
          <w:tcPr>
            <w:tcW w:w="4785" w:type="dxa"/>
            <w:shd w:val="clear" w:color="auto" w:fill="auto"/>
          </w:tcPr>
          <w:p w:rsidR="00DD365B" w:rsidRDefault="00DD365B" w:rsidP="00BA62F3">
            <w:pPr>
              <w:snapToGrid w:val="0"/>
              <w:ind w:right="44"/>
              <w:rPr>
                <w:bCs/>
                <w:szCs w:val="26"/>
              </w:rPr>
            </w:pPr>
            <w:r>
              <w:rPr>
                <w:bCs/>
                <w:szCs w:val="26"/>
              </w:rPr>
              <w:t>Rīgā</w:t>
            </w:r>
          </w:p>
        </w:tc>
        <w:tc>
          <w:tcPr>
            <w:tcW w:w="4785" w:type="dxa"/>
            <w:shd w:val="clear" w:color="auto" w:fill="auto"/>
          </w:tcPr>
          <w:p w:rsidR="00DD365B" w:rsidRDefault="00DD365B" w:rsidP="00D4698F">
            <w:pPr>
              <w:snapToGrid w:val="0"/>
              <w:ind w:right="44"/>
              <w:jc w:val="right"/>
              <w:rPr>
                <w:bCs/>
                <w:szCs w:val="26"/>
              </w:rPr>
            </w:pPr>
            <w:r>
              <w:rPr>
                <w:bCs/>
                <w:szCs w:val="26"/>
              </w:rPr>
              <w:t xml:space="preserve">2016. gada </w:t>
            </w:r>
            <w:r w:rsidR="00D4698F">
              <w:rPr>
                <w:bCs/>
                <w:szCs w:val="26"/>
              </w:rPr>
              <w:t>23</w:t>
            </w:r>
            <w:r>
              <w:rPr>
                <w:bCs/>
                <w:szCs w:val="26"/>
              </w:rPr>
              <w:t>.novembrī</w:t>
            </w:r>
          </w:p>
          <w:p w:rsidR="00E61208" w:rsidRDefault="00E61208" w:rsidP="00D4698F">
            <w:pPr>
              <w:snapToGrid w:val="0"/>
              <w:ind w:right="44"/>
              <w:jc w:val="right"/>
              <w:rPr>
                <w:bCs/>
                <w:szCs w:val="26"/>
              </w:rPr>
            </w:pPr>
          </w:p>
          <w:p w:rsidR="00E61208" w:rsidRDefault="00E61208" w:rsidP="00D4698F">
            <w:pPr>
              <w:snapToGrid w:val="0"/>
              <w:ind w:right="44"/>
              <w:jc w:val="right"/>
              <w:rPr>
                <w:bCs/>
                <w:szCs w:val="26"/>
              </w:rPr>
            </w:pPr>
          </w:p>
          <w:p w:rsidR="00E61208" w:rsidRDefault="00E61208" w:rsidP="00D4698F">
            <w:pPr>
              <w:snapToGrid w:val="0"/>
              <w:ind w:right="44"/>
              <w:jc w:val="right"/>
              <w:rPr>
                <w:bCs/>
                <w:szCs w:val="26"/>
              </w:rPr>
            </w:pPr>
          </w:p>
          <w:p w:rsidR="00E61208" w:rsidRDefault="00E61208" w:rsidP="00D4698F">
            <w:pPr>
              <w:snapToGrid w:val="0"/>
              <w:ind w:right="44"/>
              <w:jc w:val="right"/>
              <w:rPr>
                <w:bCs/>
                <w:szCs w:val="26"/>
              </w:rPr>
            </w:pPr>
          </w:p>
          <w:p w:rsidR="00E61208" w:rsidRDefault="00E61208" w:rsidP="00D4698F">
            <w:pPr>
              <w:snapToGrid w:val="0"/>
              <w:ind w:right="44"/>
              <w:jc w:val="right"/>
              <w:rPr>
                <w:bCs/>
                <w:szCs w:val="26"/>
              </w:rPr>
            </w:pPr>
          </w:p>
          <w:p w:rsidR="00E61208" w:rsidRDefault="00E61208" w:rsidP="00D4698F">
            <w:pPr>
              <w:snapToGrid w:val="0"/>
              <w:ind w:right="44"/>
              <w:jc w:val="right"/>
              <w:rPr>
                <w:bCs/>
                <w:szCs w:val="26"/>
              </w:rPr>
            </w:pPr>
          </w:p>
        </w:tc>
      </w:tr>
    </w:tbl>
    <w:p w:rsidR="00DD365B" w:rsidRDefault="00DD365B" w:rsidP="00DD365B">
      <w:pPr>
        <w:ind w:right="44"/>
        <w:jc w:val="center"/>
        <w:rPr>
          <w:b/>
          <w:bCs/>
          <w:szCs w:val="26"/>
        </w:rPr>
      </w:pPr>
    </w:p>
    <w:p w:rsidR="00DD365B" w:rsidRDefault="00DD365B" w:rsidP="00434CBE">
      <w:pPr>
        <w:ind w:firstLine="720"/>
        <w:jc w:val="both"/>
        <w:rPr>
          <w:szCs w:val="26"/>
        </w:rPr>
      </w:pPr>
      <w:r>
        <w:rPr>
          <w:b/>
          <w:szCs w:val="26"/>
        </w:rPr>
        <w:t>Rīgas 31.vidusskola</w:t>
      </w:r>
      <w:r>
        <w:rPr>
          <w:szCs w:val="26"/>
        </w:rPr>
        <w:t>, reģistrācijas Nr. 90000013606, turpmāk - Skola, tā dire</w:t>
      </w:r>
      <w:r w:rsidR="0057283D">
        <w:rPr>
          <w:szCs w:val="26"/>
        </w:rPr>
        <w:t>ktores Ivetas Stivriņas personā (</w:t>
      </w:r>
      <w:r>
        <w:rPr>
          <w:szCs w:val="26"/>
        </w:rPr>
        <w:t>turpmāk – Pasūtītājs</w:t>
      </w:r>
      <w:r w:rsidR="0057283D">
        <w:rPr>
          <w:szCs w:val="26"/>
        </w:rPr>
        <w:t>)</w:t>
      </w:r>
      <w:r>
        <w:rPr>
          <w:szCs w:val="26"/>
        </w:rPr>
        <w:t xml:space="preserve">, no vienas puses un SIA </w:t>
      </w:r>
      <w:r w:rsidR="0057283D">
        <w:rPr>
          <w:szCs w:val="26"/>
        </w:rPr>
        <w:t>“</w:t>
      </w:r>
      <w:r>
        <w:rPr>
          <w:szCs w:val="26"/>
        </w:rPr>
        <w:t>Mini Traktors</w:t>
      </w:r>
      <w:r w:rsidR="0057283D">
        <w:rPr>
          <w:szCs w:val="26"/>
        </w:rPr>
        <w:t>”</w:t>
      </w:r>
      <w:r>
        <w:rPr>
          <w:szCs w:val="26"/>
        </w:rPr>
        <w:t>,  reģistrācijas Nr. 44103040968</w:t>
      </w:r>
      <w:r>
        <w:rPr>
          <w:szCs w:val="26"/>
        </w:rPr>
        <w:softHyphen/>
      </w:r>
      <w:r>
        <w:rPr>
          <w:szCs w:val="26"/>
        </w:rPr>
        <w:softHyphen/>
      </w:r>
      <w:r>
        <w:rPr>
          <w:szCs w:val="26"/>
        </w:rPr>
        <w:softHyphen/>
        <w:t xml:space="preserve">, tā direktora  Aigara Krastiņa personā, </w:t>
      </w:r>
      <w:r>
        <w:rPr>
          <w:rFonts w:eastAsia="Arial Unicode MS"/>
          <w:szCs w:val="26"/>
        </w:rPr>
        <w:t>kurš(-a) darbojas saskaņā ar statūtiem</w:t>
      </w:r>
      <w:r w:rsidR="0057283D">
        <w:rPr>
          <w:rFonts w:eastAsia="Arial Unicode MS"/>
          <w:szCs w:val="26"/>
        </w:rPr>
        <w:t xml:space="preserve"> (</w:t>
      </w:r>
      <w:r w:rsidRPr="000E002E">
        <w:rPr>
          <w:szCs w:val="26"/>
        </w:rPr>
        <w:t>turpmāk – Izpildītājs</w:t>
      </w:r>
      <w:r w:rsidR="0057283D">
        <w:rPr>
          <w:szCs w:val="26"/>
        </w:rPr>
        <w:t>)</w:t>
      </w:r>
      <w:r w:rsidRPr="000E002E">
        <w:rPr>
          <w:szCs w:val="26"/>
        </w:rPr>
        <w:t xml:space="preserve">, no otras puses, kopā sauktas – Puses, pamatojoties uz </w:t>
      </w:r>
      <w:r w:rsidR="00434CBE" w:rsidRPr="0057283D">
        <w:rPr>
          <w:bCs/>
          <w:color w:val="000000"/>
          <w:szCs w:val="26"/>
        </w:rPr>
        <w:t xml:space="preserve">Publiskā iepirkuma  </w:t>
      </w:r>
      <w:r w:rsidR="00434CBE" w:rsidRPr="0057283D">
        <w:rPr>
          <w:szCs w:val="26"/>
        </w:rPr>
        <w:t>„</w:t>
      </w:r>
      <w:r w:rsidR="00434CBE" w:rsidRPr="0057283D">
        <w:rPr>
          <w:rFonts w:eastAsiaTheme="minorHAnsi"/>
          <w:szCs w:val="26"/>
        </w:rPr>
        <w:t>Lietota mini traktora ar jaunu papildaprīkojumu iegāde Rīgas 31.vidusskolas sporta bāzes uzkopšanai” (Iepirkuma identifikācijas Nr.</w:t>
      </w:r>
      <w:r w:rsidR="00434CBE" w:rsidRPr="0057283D">
        <w:rPr>
          <w:rFonts w:eastAsiaTheme="minorHAnsi"/>
          <w:bCs/>
          <w:szCs w:val="26"/>
        </w:rPr>
        <w:t xml:space="preserve"> </w:t>
      </w:r>
      <w:r w:rsidR="00434CBE" w:rsidRPr="0057283D">
        <w:rPr>
          <w:rFonts w:eastAsiaTheme="minorHAnsi"/>
          <w:bCs/>
          <w:iCs/>
          <w:szCs w:val="26"/>
        </w:rPr>
        <w:t>R31VS 2016/1)</w:t>
      </w:r>
      <w:r w:rsidRPr="000E002E">
        <w:rPr>
          <w:szCs w:val="26"/>
        </w:rPr>
        <w:t xml:space="preserve">, </w:t>
      </w:r>
      <w:r w:rsidR="0057283D">
        <w:rPr>
          <w:szCs w:val="26"/>
        </w:rPr>
        <w:t>(</w:t>
      </w:r>
      <w:r w:rsidRPr="000E002E">
        <w:rPr>
          <w:szCs w:val="26"/>
        </w:rPr>
        <w:t>turpmāk</w:t>
      </w:r>
      <w:r>
        <w:rPr>
          <w:szCs w:val="26"/>
        </w:rPr>
        <w:t xml:space="preserve"> </w:t>
      </w:r>
      <w:r w:rsidR="0057283D">
        <w:rPr>
          <w:szCs w:val="26"/>
        </w:rPr>
        <w:t>–</w:t>
      </w:r>
      <w:r>
        <w:rPr>
          <w:szCs w:val="26"/>
        </w:rPr>
        <w:t xml:space="preserve"> Iepirkums</w:t>
      </w:r>
      <w:r w:rsidR="0057283D">
        <w:rPr>
          <w:szCs w:val="26"/>
        </w:rPr>
        <w:t>)</w:t>
      </w:r>
      <w:r>
        <w:rPr>
          <w:szCs w:val="26"/>
        </w:rPr>
        <w:t>, r</w:t>
      </w:r>
      <w:r w:rsidR="0057283D">
        <w:rPr>
          <w:szCs w:val="26"/>
        </w:rPr>
        <w:t>ezultātiem, noslēdz šādu līgumu (</w:t>
      </w:r>
      <w:r>
        <w:rPr>
          <w:szCs w:val="26"/>
        </w:rPr>
        <w:t>turpmāk – Līgums</w:t>
      </w:r>
      <w:r w:rsidR="0057283D">
        <w:rPr>
          <w:szCs w:val="26"/>
        </w:rPr>
        <w:t>).</w:t>
      </w:r>
    </w:p>
    <w:p w:rsidR="00DD365B" w:rsidRDefault="00DD365B" w:rsidP="00DD365B">
      <w:pPr>
        <w:jc w:val="center"/>
        <w:rPr>
          <w:szCs w:val="26"/>
        </w:rPr>
      </w:pPr>
    </w:p>
    <w:p w:rsidR="00DD365B" w:rsidRDefault="00DD365B" w:rsidP="00DD365B">
      <w:pPr>
        <w:jc w:val="center"/>
        <w:rPr>
          <w:b/>
          <w:szCs w:val="26"/>
        </w:rPr>
      </w:pPr>
      <w:r>
        <w:rPr>
          <w:b/>
          <w:szCs w:val="26"/>
        </w:rPr>
        <w:t>Līguma priekšmets</w:t>
      </w:r>
    </w:p>
    <w:p w:rsidR="00DD365B" w:rsidRPr="001D537B" w:rsidRDefault="00DD365B" w:rsidP="00DD365B">
      <w:pPr>
        <w:numPr>
          <w:ilvl w:val="1"/>
          <w:numId w:val="1"/>
        </w:numPr>
        <w:suppressAutoHyphens/>
        <w:ind w:left="0" w:firstLine="680"/>
        <w:jc w:val="both"/>
        <w:rPr>
          <w:szCs w:val="26"/>
        </w:rPr>
      </w:pPr>
      <w:r>
        <w:rPr>
          <w:szCs w:val="26"/>
        </w:rPr>
        <w:t xml:space="preserve">Pasūtītājs uzdod un Izpildītājs apņemas piegādāt </w:t>
      </w:r>
      <w:r w:rsidR="00D4698F">
        <w:rPr>
          <w:szCs w:val="26"/>
        </w:rPr>
        <w:t xml:space="preserve">preci </w:t>
      </w:r>
      <w:r>
        <w:rPr>
          <w:szCs w:val="26"/>
        </w:rPr>
        <w:t>saskaņā ar Izpildītāja</w:t>
      </w:r>
      <w:r w:rsidR="00D4698F">
        <w:rPr>
          <w:szCs w:val="26"/>
        </w:rPr>
        <w:t xml:space="preserve"> piedāvājumā</w:t>
      </w:r>
      <w:r>
        <w:rPr>
          <w:szCs w:val="26"/>
        </w:rPr>
        <w:t xml:space="preserve"> Iepirkumam iesniegto Tehnisko specifikāciju un finanšu piedāvājumu. </w:t>
      </w:r>
    </w:p>
    <w:p w:rsidR="00DD365B" w:rsidRPr="0037369F" w:rsidRDefault="00DD365B" w:rsidP="00DD365B">
      <w:pPr>
        <w:numPr>
          <w:ilvl w:val="1"/>
          <w:numId w:val="1"/>
        </w:numPr>
        <w:suppressAutoHyphens/>
        <w:ind w:left="0" w:firstLine="680"/>
        <w:jc w:val="both"/>
        <w:rPr>
          <w:b/>
          <w:szCs w:val="26"/>
        </w:rPr>
      </w:pPr>
      <w:r>
        <w:rPr>
          <w:szCs w:val="26"/>
        </w:rPr>
        <w:t xml:space="preserve">Izpildītājs Preču piegādi un uzstādīšanu veic ne vēlāk kā </w:t>
      </w:r>
      <w:r w:rsidR="00D4698F">
        <w:rPr>
          <w:szCs w:val="26"/>
        </w:rPr>
        <w:t>20</w:t>
      </w:r>
      <w:r>
        <w:rPr>
          <w:szCs w:val="26"/>
        </w:rPr>
        <w:t xml:space="preserve"> (</w:t>
      </w:r>
      <w:r w:rsidR="00D4698F">
        <w:rPr>
          <w:szCs w:val="26"/>
        </w:rPr>
        <w:t>divdesmit</w:t>
      </w:r>
      <w:r>
        <w:rPr>
          <w:szCs w:val="26"/>
        </w:rPr>
        <w:t xml:space="preserve">) </w:t>
      </w:r>
      <w:r w:rsidR="00D4698F">
        <w:rPr>
          <w:szCs w:val="26"/>
        </w:rPr>
        <w:t xml:space="preserve">darba </w:t>
      </w:r>
      <w:r>
        <w:rPr>
          <w:szCs w:val="26"/>
        </w:rPr>
        <w:t>dienu laikā no Līguma noslēgšanas dienas.</w:t>
      </w:r>
    </w:p>
    <w:p w:rsidR="00DD365B" w:rsidRDefault="00DD365B" w:rsidP="00DD365B">
      <w:pPr>
        <w:suppressAutoHyphens/>
        <w:ind w:left="680"/>
        <w:jc w:val="both"/>
        <w:rPr>
          <w:b/>
          <w:szCs w:val="26"/>
        </w:rPr>
      </w:pPr>
    </w:p>
    <w:p w:rsidR="00DD365B" w:rsidRDefault="00DD365B" w:rsidP="00DD365B">
      <w:pPr>
        <w:numPr>
          <w:ilvl w:val="0"/>
          <w:numId w:val="1"/>
        </w:numPr>
        <w:tabs>
          <w:tab w:val="left" w:pos="2835"/>
          <w:tab w:val="left" w:pos="3402"/>
        </w:tabs>
        <w:suppressAutoHyphens/>
        <w:ind w:left="0" w:hanging="357"/>
        <w:jc w:val="center"/>
        <w:rPr>
          <w:b/>
          <w:szCs w:val="26"/>
        </w:rPr>
      </w:pPr>
      <w:r>
        <w:rPr>
          <w:b/>
          <w:szCs w:val="26"/>
        </w:rPr>
        <w:t>Līguma darbības termiņš</w:t>
      </w:r>
    </w:p>
    <w:p w:rsidR="00DD365B" w:rsidRDefault="00DD365B" w:rsidP="00DD365B">
      <w:pPr>
        <w:ind w:firstLine="709"/>
        <w:jc w:val="both"/>
        <w:rPr>
          <w:szCs w:val="26"/>
        </w:rPr>
      </w:pPr>
      <w:r>
        <w:rPr>
          <w:szCs w:val="26"/>
        </w:rPr>
        <w:t xml:space="preserve">Līgums stājas spēkā no tā abpusējas parakstīšanas brīža un ir spēkā līdz pilnīgai Pušu saistību izpildei. </w:t>
      </w:r>
    </w:p>
    <w:p w:rsidR="00DD365B" w:rsidRDefault="00DD365B" w:rsidP="00DD365B">
      <w:pPr>
        <w:ind w:firstLine="709"/>
        <w:jc w:val="both"/>
        <w:rPr>
          <w:szCs w:val="26"/>
        </w:rPr>
      </w:pPr>
    </w:p>
    <w:p w:rsidR="00DD365B" w:rsidRDefault="00DD365B" w:rsidP="00DD365B">
      <w:pPr>
        <w:numPr>
          <w:ilvl w:val="0"/>
          <w:numId w:val="1"/>
        </w:numPr>
        <w:tabs>
          <w:tab w:val="left" w:pos="2835"/>
          <w:tab w:val="left" w:pos="3402"/>
        </w:tabs>
        <w:suppressAutoHyphens/>
        <w:ind w:left="0" w:hanging="357"/>
        <w:jc w:val="center"/>
        <w:rPr>
          <w:b/>
          <w:szCs w:val="26"/>
        </w:rPr>
      </w:pPr>
      <w:r>
        <w:rPr>
          <w:b/>
          <w:szCs w:val="26"/>
        </w:rPr>
        <w:t>Līguma summa un norēķinu kārtība</w:t>
      </w:r>
    </w:p>
    <w:p w:rsidR="00DD365B" w:rsidRDefault="00DD365B" w:rsidP="00DD365B">
      <w:pPr>
        <w:numPr>
          <w:ilvl w:val="1"/>
          <w:numId w:val="1"/>
        </w:numPr>
        <w:tabs>
          <w:tab w:val="num" w:pos="0"/>
        </w:tabs>
        <w:suppressAutoHyphens/>
        <w:ind w:left="0" w:firstLine="709"/>
        <w:jc w:val="both"/>
        <w:rPr>
          <w:szCs w:val="26"/>
        </w:rPr>
      </w:pPr>
      <w:r>
        <w:rPr>
          <w:szCs w:val="26"/>
        </w:rPr>
        <w:t xml:space="preserve">Līguma kopējā summa par Līguma 1.1. punktā noteikto Preču piegādi </w:t>
      </w:r>
      <w:r>
        <w:rPr>
          <w:rFonts w:eastAsia="Arial Unicode MS"/>
          <w:szCs w:val="26"/>
        </w:rPr>
        <w:t xml:space="preserve">saskaņā ar Izpildītāja iesniegto </w:t>
      </w:r>
      <w:r>
        <w:rPr>
          <w:szCs w:val="26"/>
        </w:rPr>
        <w:t xml:space="preserve">Tehnisko specifikāciju un finanšu piedāvājumu </w:t>
      </w:r>
      <w:r w:rsidR="00434CBE">
        <w:rPr>
          <w:szCs w:val="26"/>
        </w:rPr>
        <w:t xml:space="preserve"> sastāda 10 877.90</w:t>
      </w:r>
      <w:r w:rsidR="00E3392F">
        <w:rPr>
          <w:szCs w:val="26"/>
        </w:rPr>
        <w:t xml:space="preserve"> (</w:t>
      </w:r>
      <w:r w:rsidR="00434CBE">
        <w:rPr>
          <w:szCs w:val="26"/>
        </w:rPr>
        <w:t xml:space="preserve">desmit tūkstoši astoņi </w:t>
      </w:r>
      <w:r w:rsidR="0057283D">
        <w:rPr>
          <w:szCs w:val="26"/>
        </w:rPr>
        <w:t>simti septiņdesmit septiņi eiro</w:t>
      </w:r>
      <w:r w:rsidR="00434CBE">
        <w:rPr>
          <w:szCs w:val="26"/>
        </w:rPr>
        <w:t xml:space="preserve"> 90 centi) un </w:t>
      </w:r>
      <w:r>
        <w:rPr>
          <w:szCs w:val="26"/>
        </w:rPr>
        <w:t>sastāv no pamatsummas  8990  EUR ( astoņi tūkstoši deviņi simti deviņdesmit eiro 00 centi)</w:t>
      </w:r>
      <w:r>
        <w:rPr>
          <w:rFonts w:eastAsia="Arial Unicode MS"/>
          <w:szCs w:val="26"/>
        </w:rPr>
        <w:t xml:space="preserve"> un 21% (divdesmit viens procent</w:t>
      </w:r>
      <w:r w:rsidR="0057283D">
        <w:rPr>
          <w:rFonts w:eastAsia="Arial Unicode MS"/>
          <w:szCs w:val="26"/>
        </w:rPr>
        <w:t>s) pievienotās vērtības nodokļa</w:t>
      </w:r>
      <w:r>
        <w:rPr>
          <w:rFonts w:eastAsia="Arial Unicode MS"/>
          <w:szCs w:val="26"/>
        </w:rPr>
        <w:t xml:space="preserve"> </w:t>
      </w:r>
      <w:r w:rsidR="0057283D">
        <w:rPr>
          <w:rFonts w:eastAsia="Arial Unicode MS"/>
          <w:szCs w:val="26"/>
        </w:rPr>
        <w:t>(</w:t>
      </w:r>
      <w:r>
        <w:rPr>
          <w:rFonts w:eastAsia="Arial Unicode MS"/>
          <w:szCs w:val="26"/>
        </w:rPr>
        <w:t>turpmāk – PVN</w:t>
      </w:r>
      <w:r w:rsidR="0057283D">
        <w:rPr>
          <w:rFonts w:eastAsia="Arial Unicode MS"/>
          <w:szCs w:val="26"/>
        </w:rPr>
        <w:t>)</w:t>
      </w:r>
      <w:r>
        <w:rPr>
          <w:rFonts w:eastAsia="Arial Unicode MS"/>
          <w:szCs w:val="26"/>
        </w:rPr>
        <w:t>, EUR </w:t>
      </w:r>
      <w:r>
        <w:rPr>
          <w:rFonts w:eastAsia="Arial Unicode MS"/>
          <w:color w:val="000000"/>
          <w:szCs w:val="26"/>
        </w:rPr>
        <w:t>1887.90</w:t>
      </w:r>
      <w:r w:rsidRPr="0075773F">
        <w:rPr>
          <w:rFonts w:eastAsia="Arial Unicode MS"/>
          <w:szCs w:val="26"/>
        </w:rPr>
        <w:t xml:space="preserve"> </w:t>
      </w:r>
      <w:r>
        <w:rPr>
          <w:rFonts w:eastAsia="Arial Unicode MS"/>
          <w:szCs w:val="26"/>
        </w:rPr>
        <w:t>(Viens tūkstotis astoņi simti astoņdesmit septiņi eiro 90 centi)</w:t>
      </w:r>
      <w:r>
        <w:rPr>
          <w:szCs w:val="26"/>
        </w:rPr>
        <w:t>.</w:t>
      </w:r>
    </w:p>
    <w:p w:rsidR="00DD365B" w:rsidRPr="00E61208" w:rsidRDefault="00DD365B" w:rsidP="00DD365B">
      <w:pPr>
        <w:numPr>
          <w:ilvl w:val="1"/>
          <w:numId w:val="1"/>
        </w:numPr>
        <w:tabs>
          <w:tab w:val="num" w:pos="0"/>
        </w:tabs>
        <w:suppressAutoHyphens/>
        <w:ind w:left="0" w:firstLine="709"/>
        <w:jc w:val="both"/>
        <w:rPr>
          <w:kern w:val="1"/>
          <w:szCs w:val="26"/>
        </w:rPr>
      </w:pPr>
      <w:r w:rsidRPr="00FA0B04">
        <w:rPr>
          <w:szCs w:val="26"/>
        </w:rPr>
        <w:t xml:space="preserve">Pasūtītājs samaksu par Preču piegādi veic 10 (desmit) darba dienu laikā pēc Preču pieņemšanas – nodošanas akta abpusējas parakstīšanas un elektroniskā rēķina saņemšanas. </w:t>
      </w:r>
    </w:p>
    <w:p w:rsidR="00E61208" w:rsidRDefault="00E61208" w:rsidP="00E61208">
      <w:pPr>
        <w:tabs>
          <w:tab w:val="num" w:pos="1210"/>
        </w:tabs>
        <w:suppressAutoHyphens/>
        <w:jc w:val="both"/>
        <w:rPr>
          <w:szCs w:val="26"/>
        </w:rPr>
      </w:pPr>
    </w:p>
    <w:p w:rsidR="00E61208" w:rsidRDefault="00E61208" w:rsidP="00E61208">
      <w:pPr>
        <w:tabs>
          <w:tab w:val="num" w:pos="1210"/>
        </w:tabs>
        <w:suppressAutoHyphens/>
        <w:jc w:val="both"/>
        <w:rPr>
          <w:szCs w:val="26"/>
        </w:rPr>
      </w:pPr>
    </w:p>
    <w:p w:rsidR="00E61208" w:rsidRPr="00B432F0" w:rsidRDefault="00E61208" w:rsidP="00E61208">
      <w:pPr>
        <w:tabs>
          <w:tab w:val="num" w:pos="1210"/>
        </w:tabs>
        <w:suppressAutoHyphens/>
        <w:jc w:val="both"/>
        <w:rPr>
          <w:kern w:val="1"/>
          <w:szCs w:val="26"/>
        </w:rPr>
      </w:pPr>
    </w:p>
    <w:p w:rsidR="00DD365B" w:rsidRPr="00FA0B04" w:rsidRDefault="00DD365B" w:rsidP="00DD365B">
      <w:pPr>
        <w:suppressAutoHyphens/>
        <w:ind w:left="709"/>
        <w:jc w:val="both"/>
        <w:rPr>
          <w:kern w:val="1"/>
          <w:szCs w:val="26"/>
        </w:rPr>
      </w:pPr>
    </w:p>
    <w:p w:rsidR="00DD365B" w:rsidRPr="002679D4" w:rsidRDefault="00DD365B" w:rsidP="00DD365B">
      <w:pPr>
        <w:numPr>
          <w:ilvl w:val="0"/>
          <w:numId w:val="1"/>
        </w:numPr>
        <w:tabs>
          <w:tab w:val="left" w:pos="2835"/>
          <w:tab w:val="left" w:pos="3402"/>
        </w:tabs>
        <w:suppressAutoHyphens/>
        <w:ind w:left="0" w:hanging="357"/>
        <w:jc w:val="center"/>
        <w:rPr>
          <w:b/>
          <w:szCs w:val="26"/>
        </w:rPr>
      </w:pPr>
      <w:r>
        <w:rPr>
          <w:b/>
          <w:szCs w:val="26"/>
        </w:rPr>
        <w:lastRenderedPageBreak/>
        <w:t>Rēķina formāts un iesniegšanas kārtība</w:t>
      </w:r>
    </w:p>
    <w:p w:rsidR="00DD365B" w:rsidRPr="004806AD" w:rsidRDefault="00DD365B" w:rsidP="00DD365B">
      <w:pPr>
        <w:numPr>
          <w:ilvl w:val="1"/>
          <w:numId w:val="1"/>
        </w:numPr>
        <w:ind w:left="0" w:firstLine="709"/>
        <w:jc w:val="both"/>
        <w:rPr>
          <w:szCs w:val="26"/>
        </w:rPr>
      </w:pPr>
      <w:r>
        <w:rPr>
          <w:szCs w:val="26"/>
        </w:rPr>
        <w:t xml:space="preserve">Izpildītājs </w:t>
      </w:r>
      <w:r w:rsidRPr="004806AD">
        <w:rPr>
          <w:szCs w:val="26"/>
        </w:rPr>
        <w:t>sagatavo grāmatvedības attaisnojuma dokumentus e</w:t>
      </w:r>
      <w:r w:rsidR="0057283D">
        <w:rPr>
          <w:szCs w:val="26"/>
        </w:rPr>
        <w:t>lektroniskā formātā (turpmāk - e</w:t>
      </w:r>
      <w:r w:rsidRPr="004806AD">
        <w:rPr>
          <w:szCs w:val="26"/>
        </w:rPr>
        <w:t>lektronisks rēķins), atbilstoši Rīgas pilsētas pašvaldības portālā www.eriga.lv, sadaļā „Rēķinu iesniegšana” norādītajai inform</w:t>
      </w:r>
      <w:r w:rsidR="0057283D">
        <w:rPr>
          <w:szCs w:val="26"/>
        </w:rPr>
        <w:t>ācijai par e</w:t>
      </w:r>
      <w:r w:rsidRPr="004806AD">
        <w:rPr>
          <w:szCs w:val="26"/>
        </w:rPr>
        <w:t>lektroniskā rēķina formātu.</w:t>
      </w:r>
    </w:p>
    <w:p w:rsidR="00DD365B" w:rsidRPr="004806AD" w:rsidRDefault="00DD365B" w:rsidP="00DD365B">
      <w:pPr>
        <w:numPr>
          <w:ilvl w:val="1"/>
          <w:numId w:val="1"/>
        </w:numPr>
        <w:ind w:left="0" w:firstLine="709"/>
        <w:jc w:val="both"/>
        <w:rPr>
          <w:szCs w:val="26"/>
        </w:rPr>
      </w:pPr>
      <w:r w:rsidRPr="004806AD">
        <w:rPr>
          <w:szCs w:val="26"/>
        </w:rPr>
        <w:t>Elektroniskos rēķinus apmaksai Izpildītājs iesniedz Pasūtītājam, izvēloties vienu no sekojošiem rēķina piegādes kanāliem:</w:t>
      </w:r>
    </w:p>
    <w:p w:rsidR="00DD365B" w:rsidRPr="004806AD" w:rsidRDefault="00DD365B" w:rsidP="00DD365B">
      <w:pPr>
        <w:numPr>
          <w:ilvl w:val="2"/>
          <w:numId w:val="1"/>
        </w:numPr>
        <w:ind w:left="0" w:firstLine="709"/>
        <w:jc w:val="both"/>
        <w:rPr>
          <w:szCs w:val="26"/>
        </w:rPr>
      </w:pPr>
      <w:r w:rsidRPr="004806AD">
        <w:rPr>
          <w:szCs w:val="26"/>
        </w:rPr>
        <w:t>izveido programmatūru datu apmaiņai starp Izpildītāja norēķinu sistēmu un pašvaldības vienoto informācijas sistēmu (WEB API);</w:t>
      </w:r>
    </w:p>
    <w:p w:rsidR="00DD365B" w:rsidRPr="004806AD" w:rsidRDefault="00DD365B" w:rsidP="00DD365B">
      <w:pPr>
        <w:numPr>
          <w:ilvl w:val="2"/>
          <w:numId w:val="1"/>
        </w:numPr>
        <w:ind w:left="0" w:firstLine="709"/>
        <w:jc w:val="both"/>
        <w:rPr>
          <w:szCs w:val="26"/>
        </w:rPr>
      </w:pPr>
      <w:r w:rsidRPr="004806AD">
        <w:rPr>
          <w:szCs w:val="26"/>
        </w:rPr>
        <w:t>augšupielādē rēķinu failus portālā www.eriga.lv, atbilstoši portālā www.eriga.lv, sadaļā „Rēķinu iesniegšana” norādītajai informācijai par failu augšupielādi XML formātā;</w:t>
      </w:r>
    </w:p>
    <w:p w:rsidR="00DD365B" w:rsidRPr="004806AD" w:rsidRDefault="00DD365B" w:rsidP="00DD365B">
      <w:pPr>
        <w:numPr>
          <w:ilvl w:val="2"/>
          <w:numId w:val="1"/>
        </w:numPr>
        <w:ind w:left="0" w:firstLine="709"/>
        <w:jc w:val="both"/>
        <w:rPr>
          <w:szCs w:val="26"/>
        </w:rPr>
      </w:pPr>
      <w:r w:rsidRPr="004806AD">
        <w:rPr>
          <w:szCs w:val="26"/>
        </w:rPr>
        <w:t>izmanto manuālu rēķina informācijas ievades Web formu  portālā http://www.eriga.lv, sadaļā „Rēķinu iesniegšana”.</w:t>
      </w:r>
    </w:p>
    <w:p w:rsidR="00DD365B" w:rsidRPr="004806AD" w:rsidRDefault="00DD365B" w:rsidP="00DD365B">
      <w:pPr>
        <w:numPr>
          <w:ilvl w:val="1"/>
          <w:numId w:val="1"/>
        </w:numPr>
        <w:ind w:left="0" w:firstLine="709"/>
        <w:jc w:val="both"/>
        <w:rPr>
          <w:szCs w:val="26"/>
        </w:rPr>
      </w:pPr>
      <w:r w:rsidRPr="004806AD">
        <w:rPr>
          <w:szCs w:val="26"/>
        </w:rPr>
        <w:t>Līg</w:t>
      </w:r>
      <w:r w:rsidR="0031031A">
        <w:rPr>
          <w:szCs w:val="26"/>
        </w:rPr>
        <w:t>umā noteiktā kārtībā iesniegts e</w:t>
      </w:r>
      <w:r w:rsidRPr="004806AD">
        <w:rPr>
          <w:szCs w:val="26"/>
        </w:rPr>
        <w:t xml:space="preserve">lektronisks rēķins nodrošina </w:t>
      </w:r>
      <w:r>
        <w:rPr>
          <w:szCs w:val="26"/>
        </w:rPr>
        <w:t xml:space="preserve">Pusēm </w:t>
      </w:r>
      <w:r w:rsidR="0031031A">
        <w:rPr>
          <w:szCs w:val="26"/>
        </w:rPr>
        <w:t>e</w:t>
      </w:r>
      <w:r w:rsidRPr="004806AD">
        <w:rPr>
          <w:szCs w:val="26"/>
        </w:rPr>
        <w:t>lektroniskā rēķina izcelsmes autentiskumu un satura integritāti.</w:t>
      </w:r>
    </w:p>
    <w:p w:rsidR="00DD365B" w:rsidRPr="005137E7" w:rsidRDefault="00DD365B" w:rsidP="00DD365B">
      <w:pPr>
        <w:numPr>
          <w:ilvl w:val="1"/>
          <w:numId w:val="1"/>
        </w:numPr>
        <w:ind w:left="0" w:firstLine="709"/>
        <w:jc w:val="both"/>
        <w:rPr>
          <w:szCs w:val="26"/>
        </w:rPr>
      </w:pPr>
      <w:r>
        <w:rPr>
          <w:szCs w:val="26"/>
        </w:rPr>
        <w:t xml:space="preserve">Puses </w:t>
      </w:r>
      <w:r w:rsidRPr="004806AD">
        <w:rPr>
          <w:szCs w:val="26"/>
        </w:rPr>
        <w:t xml:space="preserve">vienojas, ka elektroniskā rēķina apmaksas termiņš ir 10 (desmit) </w:t>
      </w:r>
      <w:r>
        <w:rPr>
          <w:szCs w:val="26"/>
        </w:rPr>
        <w:t xml:space="preserve">darba </w:t>
      </w:r>
      <w:r w:rsidRPr="005137E7">
        <w:rPr>
          <w:szCs w:val="26"/>
        </w:rPr>
        <w:t>dienu laikā no dienas, kad Izpildītājs iesniedzis Pasūtītājam elektronisku rēķinu, atbilstoši portāla www.eriga.lv sadaļā „Rēķinu iesniegšana” norādītajai informācijai par elektroniskā rēķina formātu.</w:t>
      </w:r>
    </w:p>
    <w:p w:rsidR="00DD365B" w:rsidRPr="005137E7" w:rsidRDefault="00DD365B" w:rsidP="00DD365B">
      <w:pPr>
        <w:numPr>
          <w:ilvl w:val="1"/>
          <w:numId w:val="1"/>
        </w:numPr>
        <w:ind w:left="0" w:firstLine="709"/>
        <w:jc w:val="both"/>
        <w:rPr>
          <w:szCs w:val="26"/>
        </w:rPr>
      </w:pPr>
      <w:r w:rsidRPr="005137E7">
        <w:rPr>
          <w:szCs w:val="26"/>
        </w:rPr>
        <w:t xml:space="preserve">Puses vienojas, ka elektroniskā rēķina apmaksas termiņu skaita no dienas, kad Izpildītājs, atbilstoši pašvaldības portālā www.eriga.lv, sadaļā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 </w:t>
      </w:r>
    </w:p>
    <w:p w:rsidR="00DD365B" w:rsidRPr="005137E7" w:rsidRDefault="00DD365B" w:rsidP="00DD365B">
      <w:pPr>
        <w:numPr>
          <w:ilvl w:val="1"/>
          <w:numId w:val="1"/>
        </w:numPr>
        <w:ind w:left="0" w:firstLine="709"/>
        <w:jc w:val="both"/>
        <w:rPr>
          <w:szCs w:val="26"/>
        </w:rPr>
      </w:pPr>
      <w:r w:rsidRPr="005137E7">
        <w:rPr>
          <w:szCs w:val="26"/>
        </w:rPr>
        <w:t>Izpildītājs, sagatavojot un iesniedzot Pasūtītājam apmaksai rēķinu elektroniskā formātā elektroniskā rēķina veidlapas laukā „Speciālas atzīmes”</w:t>
      </w:r>
      <w:r w:rsidR="0031031A">
        <w:rPr>
          <w:szCs w:val="26"/>
        </w:rPr>
        <w:t>,</w:t>
      </w:r>
      <w:r w:rsidRPr="005137E7">
        <w:rPr>
          <w:szCs w:val="26"/>
        </w:rPr>
        <w:t xml:space="preserve"> obligāti iekļauj informāciju ar projekta nosaukumu (vai PVS ID Nr.), Līguma numuru, informāciju par maksātāju un tā bankas rekvizītiem. Ja Izpildītājs nav iekļāvis šajā Līguma punktā  noteikto informāciju elektroniskajā rēķinā, Pasūtītājam ir tiesības prasīt Izpildītājam veikt atbilstošas korekcijas elektroniskajā rēķinā.</w:t>
      </w:r>
    </w:p>
    <w:p w:rsidR="00DD365B" w:rsidRPr="005137E7" w:rsidRDefault="00DD365B" w:rsidP="00DD365B">
      <w:pPr>
        <w:numPr>
          <w:ilvl w:val="1"/>
          <w:numId w:val="1"/>
        </w:numPr>
        <w:ind w:left="0" w:firstLine="709"/>
        <w:jc w:val="both"/>
        <w:rPr>
          <w:szCs w:val="26"/>
        </w:rPr>
      </w:pPr>
      <w:r w:rsidRPr="005137E7">
        <w:rPr>
          <w:szCs w:val="26"/>
        </w:rPr>
        <w:t xml:space="preserve">Izpildītājam ir pienākums pašvaldības portālā www.eriga.lv sekot līdzi iesniegtā elektroniskā rēķina apstrādes statusam. </w:t>
      </w:r>
    </w:p>
    <w:p w:rsidR="00DD365B" w:rsidRPr="005137E7" w:rsidRDefault="00DD365B" w:rsidP="00DD365B">
      <w:pPr>
        <w:numPr>
          <w:ilvl w:val="1"/>
          <w:numId w:val="1"/>
        </w:numPr>
        <w:ind w:left="0" w:firstLine="709"/>
        <w:jc w:val="both"/>
        <w:rPr>
          <w:szCs w:val="26"/>
        </w:rPr>
      </w:pPr>
      <w:r w:rsidRPr="005137E7">
        <w:rPr>
          <w:szCs w:val="26"/>
        </w:rPr>
        <w:t>Ja Izpildītājs ir iesniedzis nepareizi aizpildītu un/vai Līguma nosacījumiem neatbilstošu elektronisko rēķinu, Pasūtītājs šādu elektronisko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DD365B" w:rsidRPr="005137E7" w:rsidRDefault="00DD365B" w:rsidP="00DD365B">
      <w:pPr>
        <w:numPr>
          <w:ilvl w:val="1"/>
          <w:numId w:val="1"/>
        </w:numPr>
        <w:ind w:left="0" w:firstLine="709"/>
        <w:jc w:val="both"/>
        <w:rPr>
          <w:rFonts w:eastAsia="Calibri"/>
          <w:szCs w:val="26"/>
        </w:rPr>
      </w:pPr>
      <w:r w:rsidRPr="005137E7">
        <w:rPr>
          <w:rFonts w:eastAsia="Calibri"/>
          <w:szCs w:val="26"/>
        </w:rPr>
        <w:t>Elektronisko rēķinu aprites konsultatīvā atbalsta nodrošināšanai ir noteiktas kontaktpersonas:</w:t>
      </w:r>
    </w:p>
    <w:p w:rsidR="00DD365B" w:rsidRPr="005137E7" w:rsidRDefault="00DD365B" w:rsidP="00DD365B">
      <w:pPr>
        <w:numPr>
          <w:ilvl w:val="2"/>
          <w:numId w:val="1"/>
        </w:numPr>
        <w:ind w:left="0" w:firstLine="709"/>
        <w:jc w:val="both"/>
        <w:rPr>
          <w:rFonts w:eastAsia="Calibri"/>
          <w:szCs w:val="26"/>
        </w:rPr>
      </w:pPr>
      <w:r w:rsidRPr="005137E7">
        <w:rPr>
          <w:rFonts w:eastAsia="Calibri"/>
          <w:szCs w:val="26"/>
        </w:rPr>
        <w:t xml:space="preserve">Rīgas domes Finanšu departamenta Grāmatvedības uzskaites pārvaldes Grāmatvedības metodoloģijas nodaļas eksperts, nodaļas vadītāja </w:t>
      </w:r>
      <w:r w:rsidRPr="005137E7">
        <w:rPr>
          <w:rFonts w:eastAsia="Calibri"/>
          <w:szCs w:val="26"/>
        </w:rPr>
        <w:lastRenderedPageBreak/>
        <w:t xml:space="preserve">vietnieks Kristaps Jansons tālr.67181978, </w:t>
      </w:r>
      <w:hyperlink r:id="rId7" w:history="1">
        <w:r w:rsidRPr="005137E7">
          <w:rPr>
            <w:rFonts w:eastAsia="Calibri"/>
            <w:color w:val="0000FF"/>
            <w:szCs w:val="26"/>
            <w:u w:val="single"/>
          </w:rPr>
          <w:t>kristaps.jansons@riga.lv</w:t>
        </w:r>
      </w:hyperlink>
      <w:r w:rsidRPr="005137E7">
        <w:rPr>
          <w:rFonts w:eastAsia="Calibri"/>
          <w:szCs w:val="26"/>
        </w:rPr>
        <w:t xml:space="preserve"> - par elektronisko rēķinu formātu un saturu;</w:t>
      </w:r>
    </w:p>
    <w:p w:rsidR="00DD365B" w:rsidRDefault="00DD365B" w:rsidP="00DD365B">
      <w:pPr>
        <w:numPr>
          <w:ilvl w:val="2"/>
          <w:numId w:val="1"/>
        </w:numPr>
        <w:ind w:left="0" w:firstLine="709"/>
        <w:jc w:val="both"/>
        <w:rPr>
          <w:rFonts w:eastAsia="Calibri"/>
          <w:szCs w:val="26"/>
        </w:rPr>
      </w:pPr>
      <w:r w:rsidRPr="005137E7">
        <w:rPr>
          <w:rFonts w:eastAsia="Calibri"/>
          <w:szCs w:val="26"/>
        </w:rPr>
        <w:t xml:space="preserve">Rīgas domes Informācijas tehnoloģiju centra Projektu pārvaldes Projektu izstrādes nodaļas projektu vadītāja Inita </w:t>
      </w:r>
      <w:proofErr w:type="spellStart"/>
      <w:r w:rsidRPr="005137E7">
        <w:rPr>
          <w:rFonts w:eastAsia="Calibri"/>
          <w:szCs w:val="26"/>
        </w:rPr>
        <w:t>Kindzule</w:t>
      </w:r>
      <w:proofErr w:type="spellEnd"/>
      <w:r w:rsidRPr="005137E7">
        <w:rPr>
          <w:rFonts w:eastAsia="Calibri"/>
          <w:szCs w:val="26"/>
        </w:rPr>
        <w:t xml:space="preserve">, tālr.67105878, </w:t>
      </w:r>
      <w:hyperlink r:id="rId8" w:history="1">
        <w:r w:rsidRPr="005137E7">
          <w:rPr>
            <w:rFonts w:eastAsia="Calibri"/>
            <w:color w:val="0000FF"/>
            <w:szCs w:val="26"/>
            <w:u w:val="single"/>
          </w:rPr>
          <w:t>inita.kindzule@riga.lv</w:t>
        </w:r>
      </w:hyperlink>
      <w:r w:rsidRPr="005137E7">
        <w:rPr>
          <w:rFonts w:eastAsia="Calibri"/>
          <w:szCs w:val="26"/>
        </w:rPr>
        <w:t xml:space="preserve"> – par elektronisko rēķinu iesniegšanas tehniskajiem risinājumiem.</w:t>
      </w:r>
    </w:p>
    <w:p w:rsidR="00E61208" w:rsidRDefault="00E61208" w:rsidP="00E61208">
      <w:pPr>
        <w:jc w:val="both"/>
        <w:rPr>
          <w:rFonts w:eastAsia="Calibri"/>
          <w:szCs w:val="26"/>
        </w:rPr>
      </w:pPr>
    </w:p>
    <w:p w:rsidR="00E61208" w:rsidRPr="005137E7" w:rsidRDefault="00E61208" w:rsidP="00E61208">
      <w:pPr>
        <w:jc w:val="both"/>
        <w:rPr>
          <w:rFonts w:eastAsia="Calibri"/>
          <w:szCs w:val="26"/>
        </w:rPr>
      </w:pPr>
    </w:p>
    <w:p w:rsidR="00BD7857" w:rsidRDefault="00BD7857" w:rsidP="00BD7857">
      <w:pPr>
        <w:jc w:val="both"/>
        <w:rPr>
          <w:rFonts w:eastAsia="Calibri"/>
          <w:szCs w:val="26"/>
        </w:rPr>
      </w:pPr>
    </w:p>
    <w:p w:rsidR="00BD7857" w:rsidRPr="008F731F" w:rsidRDefault="00BD7857" w:rsidP="00BD7857">
      <w:pPr>
        <w:jc w:val="both"/>
        <w:rPr>
          <w:rFonts w:eastAsia="Calibri"/>
          <w:szCs w:val="26"/>
        </w:rPr>
      </w:pPr>
    </w:p>
    <w:p w:rsidR="00DD365B" w:rsidRDefault="00DD365B" w:rsidP="00DD365B">
      <w:pPr>
        <w:ind w:left="680"/>
        <w:jc w:val="both"/>
        <w:rPr>
          <w:kern w:val="1"/>
          <w:szCs w:val="26"/>
        </w:rPr>
      </w:pPr>
    </w:p>
    <w:p w:rsidR="00DD365B" w:rsidRDefault="00DD365B" w:rsidP="00DD365B">
      <w:pPr>
        <w:numPr>
          <w:ilvl w:val="0"/>
          <w:numId w:val="1"/>
        </w:numPr>
        <w:tabs>
          <w:tab w:val="left" w:pos="2835"/>
          <w:tab w:val="left" w:pos="3402"/>
        </w:tabs>
        <w:suppressAutoHyphens/>
        <w:ind w:left="0" w:hanging="357"/>
        <w:jc w:val="center"/>
        <w:rPr>
          <w:b/>
          <w:szCs w:val="26"/>
        </w:rPr>
      </w:pPr>
      <w:r>
        <w:rPr>
          <w:b/>
          <w:szCs w:val="26"/>
        </w:rPr>
        <w:t>Piegādes un uzstādīšanas noteikumi un termiņi</w:t>
      </w:r>
    </w:p>
    <w:p w:rsidR="00DD365B" w:rsidRPr="00743FDF" w:rsidRDefault="00DD365B" w:rsidP="00DD365B">
      <w:pPr>
        <w:numPr>
          <w:ilvl w:val="1"/>
          <w:numId w:val="1"/>
        </w:numPr>
        <w:ind w:left="0" w:firstLine="709"/>
        <w:jc w:val="both"/>
        <w:rPr>
          <w:rFonts w:eastAsia="Calibri"/>
          <w:szCs w:val="26"/>
        </w:rPr>
      </w:pPr>
      <w:r>
        <w:rPr>
          <w:rFonts w:eastAsia="Calibri"/>
          <w:szCs w:val="26"/>
        </w:rPr>
        <w:t>Izpildītājs apņemas veikt Preču piegādi</w:t>
      </w:r>
      <w:r w:rsidR="00E3392F">
        <w:rPr>
          <w:rFonts w:eastAsia="Calibri"/>
          <w:szCs w:val="26"/>
        </w:rPr>
        <w:t>,</w:t>
      </w:r>
      <w:r>
        <w:rPr>
          <w:szCs w:val="26"/>
        </w:rPr>
        <w:t xml:space="preserve"> saskaņojot ar Rīgas </w:t>
      </w:r>
      <w:r w:rsidR="00E2030C">
        <w:rPr>
          <w:szCs w:val="26"/>
        </w:rPr>
        <w:t>31</w:t>
      </w:r>
      <w:r>
        <w:rPr>
          <w:szCs w:val="26"/>
        </w:rPr>
        <w:t xml:space="preserve">.vidusskolas </w:t>
      </w:r>
      <w:r w:rsidR="00E2030C">
        <w:rPr>
          <w:szCs w:val="26"/>
        </w:rPr>
        <w:t xml:space="preserve">direktora vietnieku saimnieciski administratīvajā darbā Edvīnu </w:t>
      </w:r>
      <w:proofErr w:type="spellStart"/>
      <w:r w:rsidR="00E2030C">
        <w:rPr>
          <w:szCs w:val="26"/>
        </w:rPr>
        <w:t>Driņķi</w:t>
      </w:r>
      <w:proofErr w:type="spellEnd"/>
      <w:r w:rsidR="00E3392F">
        <w:rPr>
          <w:szCs w:val="26"/>
        </w:rPr>
        <w:t>,</w:t>
      </w:r>
      <w:r w:rsidR="00E2030C">
        <w:rPr>
          <w:szCs w:val="26"/>
        </w:rPr>
        <w:t xml:space="preserve">  </w:t>
      </w:r>
      <w:r>
        <w:rPr>
          <w:szCs w:val="26"/>
        </w:rPr>
        <w:t xml:space="preserve">tel. , vai e-pastā: </w:t>
      </w:r>
    </w:p>
    <w:p w:rsidR="00DD365B" w:rsidRPr="00BD7857" w:rsidRDefault="00DD365B" w:rsidP="00DD365B">
      <w:pPr>
        <w:numPr>
          <w:ilvl w:val="1"/>
          <w:numId w:val="1"/>
        </w:numPr>
        <w:ind w:left="0" w:firstLine="709"/>
        <w:jc w:val="both"/>
        <w:rPr>
          <w:rFonts w:eastAsia="Calibri"/>
          <w:szCs w:val="26"/>
        </w:rPr>
      </w:pPr>
      <w:r>
        <w:rPr>
          <w:szCs w:val="26"/>
        </w:rPr>
        <w:t xml:space="preserve">Par Preču piegādes faktu tiek uzskatīts Pušu parakstīts nodošanas – pieņemšanas akts,  kuru </w:t>
      </w:r>
      <w:r w:rsidR="00E2030C">
        <w:rPr>
          <w:szCs w:val="26"/>
        </w:rPr>
        <w:t xml:space="preserve">paraksta </w:t>
      </w:r>
      <w:r>
        <w:rPr>
          <w:szCs w:val="26"/>
        </w:rPr>
        <w:t xml:space="preserve"> Pasūtītāj</w:t>
      </w:r>
      <w:r w:rsidR="00E2030C">
        <w:rPr>
          <w:szCs w:val="26"/>
        </w:rPr>
        <w:t>s</w:t>
      </w:r>
      <w:r>
        <w:rPr>
          <w:szCs w:val="26"/>
        </w:rPr>
        <w:t xml:space="preserve"> un Izpildītāj</w:t>
      </w:r>
      <w:r w:rsidR="00E2030C">
        <w:rPr>
          <w:szCs w:val="26"/>
        </w:rPr>
        <w:t xml:space="preserve">s. </w:t>
      </w:r>
    </w:p>
    <w:p w:rsidR="00BD7857" w:rsidRPr="006D491A" w:rsidRDefault="00BD7857" w:rsidP="00BD7857">
      <w:pPr>
        <w:jc w:val="both"/>
        <w:rPr>
          <w:rFonts w:eastAsia="Calibri"/>
          <w:szCs w:val="26"/>
        </w:rPr>
      </w:pPr>
    </w:p>
    <w:p w:rsidR="00DD365B" w:rsidRPr="00743FDF" w:rsidRDefault="00DD365B" w:rsidP="00DD365B">
      <w:pPr>
        <w:ind w:left="709"/>
        <w:jc w:val="both"/>
        <w:rPr>
          <w:rFonts w:eastAsia="Calibri"/>
          <w:szCs w:val="26"/>
        </w:rPr>
      </w:pPr>
    </w:p>
    <w:p w:rsidR="00DD365B" w:rsidRDefault="00DD365B" w:rsidP="00DD365B">
      <w:pPr>
        <w:numPr>
          <w:ilvl w:val="0"/>
          <w:numId w:val="1"/>
        </w:numPr>
        <w:tabs>
          <w:tab w:val="left" w:pos="2835"/>
          <w:tab w:val="left" w:pos="3402"/>
        </w:tabs>
        <w:suppressAutoHyphens/>
        <w:ind w:left="0" w:hanging="357"/>
        <w:jc w:val="center"/>
        <w:rPr>
          <w:b/>
          <w:szCs w:val="26"/>
        </w:rPr>
      </w:pPr>
      <w:r>
        <w:rPr>
          <w:b/>
          <w:szCs w:val="26"/>
        </w:rPr>
        <w:t>Preces saņemšanas kārtība un garantijas</w:t>
      </w:r>
    </w:p>
    <w:p w:rsidR="00DD365B" w:rsidRPr="0000258B" w:rsidRDefault="00DD365B" w:rsidP="00DD365B">
      <w:pPr>
        <w:numPr>
          <w:ilvl w:val="1"/>
          <w:numId w:val="1"/>
        </w:numPr>
        <w:suppressAutoHyphens/>
        <w:ind w:left="0" w:firstLine="680"/>
        <w:jc w:val="both"/>
        <w:rPr>
          <w:szCs w:val="26"/>
        </w:rPr>
      </w:pPr>
      <w:r w:rsidRPr="0000258B">
        <w:rPr>
          <w:szCs w:val="26"/>
        </w:rPr>
        <w:t>Prece tiek piegādāta</w:t>
      </w:r>
      <w:r>
        <w:rPr>
          <w:szCs w:val="26"/>
        </w:rPr>
        <w:t xml:space="preserve"> </w:t>
      </w:r>
      <w:r w:rsidRPr="0000258B">
        <w:rPr>
          <w:szCs w:val="26"/>
        </w:rPr>
        <w:t xml:space="preserve">līdz </w:t>
      </w:r>
      <w:r w:rsidRPr="008A7F26">
        <w:rPr>
          <w:szCs w:val="26"/>
        </w:rPr>
        <w:t xml:space="preserve">2016. gada </w:t>
      </w:r>
      <w:r w:rsidR="00D4698F">
        <w:rPr>
          <w:szCs w:val="26"/>
        </w:rPr>
        <w:t xml:space="preserve">2016.gada </w:t>
      </w:r>
      <w:r w:rsidRPr="008A7F26">
        <w:rPr>
          <w:szCs w:val="26"/>
        </w:rPr>
        <w:t>. </w:t>
      </w:r>
      <w:r w:rsidR="00800BCF">
        <w:rPr>
          <w:szCs w:val="26"/>
        </w:rPr>
        <w:t>9. decembrim</w:t>
      </w:r>
      <w:r w:rsidRPr="008A7F26">
        <w:rPr>
          <w:szCs w:val="26"/>
        </w:rPr>
        <w:t>.</w:t>
      </w:r>
    </w:p>
    <w:p w:rsidR="00DD365B" w:rsidRDefault="00DD365B" w:rsidP="00DD365B">
      <w:pPr>
        <w:numPr>
          <w:ilvl w:val="1"/>
          <w:numId w:val="1"/>
        </w:numPr>
        <w:suppressAutoHyphens/>
        <w:ind w:left="0" w:firstLine="680"/>
        <w:jc w:val="both"/>
        <w:rPr>
          <w:szCs w:val="26"/>
        </w:rPr>
      </w:pPr>
      <w:r>
        <w:rPr>
          <w:szCs w:val="26"/>
        </w:rPr>
        <w:t>Izpildītājs garantē, ka Preces atbilst Latvijas Republikas un Eiropas Savienības kvalitātes prasībām, kā arī izgatavotāja/ražotāja sniegtajai informācijai.</w:t>
      </w:r>
      <w:r w:rsidRPr="00AF0F9A">
        <w:rPr>
          <w:szCs w:val="26"/>
        </w:rPr>
        <w:t xml:space="preserve"> </w:t>
      </w:r>
    </w:p>
    <w:p w:rsidR="00DD365B" w:rsidRPr="009E7747" w:rsidRDefault="00DD365B" w:rsidP="00DD365B">
      <w:pPr>
        <w:numPr>
          <w:ilvl w:val="1"/>
          <w:numId w:val="1"/>
        </w:numPr>
        <w:suppressAutoHyphens/>
        <w:ind w:left="0" w:firstLine="680"/>
        <w:jc w:val="both"/>
        <w:rPr>
          <w:szCs w:val="26"/>
        </w:rPr>
      </w:pPr>
      <w:r w:rsidRPr="009E7747">
        <w:rPr>
          <w:szCs w:val="26"/>
        </w:rPr>
        <w:t xml:space="preserve">Pēc katras Preču piegādes veikšanas Izpildītājs sagatavo un iesniedz Pasūtītājam </w:t>
      </w:r>
      <w:proofErr w:type="spellStart"/>
      <w:r w:rsidRPr="009E7747">
        <w:rPr>
          <w:szCs w:val="26"/>
        </w:rPr>
        <w:t>Starpaktu</w:t>
      </w:r>
      <w:proofErr w:type="spellEnd"/>
      <w:r w:rsidRPr="009E7747">
        <w:rPr>
          <w:szCs w:val="26"/>
        </w:rPr>
        <w:t>.</w:t>
      </w:r>
    </w:p>
    <w:p w:rsidR="00DD365B" w:rsidRPr="009E7747" w:rsidRDefault="00DD365B" w:rsidP="00DD365B">
      <w:pPr>
        <w:numPr>
          <w:ilvl w:val="1"/>
          <w:numId w:val="1"/>
        </w:numPr>
        <w:suppressAutoHyphens/>
        <w:ind w:left="0" w:firstLine="680"/>
        <w:jc w:val="both"/>
        <w:rPr>
          <w:szCs w:val="26"/>
        </w:rPr>
      </w:pPr>
      <w:r w:rsidRPr="009E7747">
        <w:rPr>
          <w:szCs w:val="26"/>
        </w:rPr>
        <w:t xml:space="preserve">Pēc katra </w:t>
      </w:r>
      <w:proofErr w:type="spellStart"/>
      <w:r w:rsidRPr="009E7747">
        <w:rPr>
          <w:szCs w:val="26"/>
        </w:rPr>
        <w:t>Starpakta</w:t>
      </w:r>
      <w:proofErr w:type="spellEnd"/>
      <w:r w:rsidRPr="009E7747">
        <w:rPr>
          <w:szCs w:val="26"/>
        </w:rPr>
        <w:t xml:space="preserve"> saņemšanas Pasūtītājam ir tiesības 5 (pieci) darba dienu laikā izteikt iebildumus par kvalitātes, kvantitātes trūkumu vai neatbilstību Līguma noteikumiem un Tehniskās specifikācijas prasībām.</w:t>
      </w:r>
    </w:p>
    <w:p w:rsidR="00DD365B" w:rsidRPr="009E7747" w:rsidRDefault="00DD365B" w:rsidP="00DD365B">
      <w:pPr>
        <w:numPr>
          <w:ilvl w:val="1"/>
          <w:numId w:val="1"/>
        </w:numPr>
        <w:suppressAutoHyphens/>
        <w:ind w:left="0" w:firstLine="680"/>
        <w:jc w:val="both"/>
        <w:rPr>
          <w:szCs w:val="26"/>
        </w:rPr>
      </w:pPr>
      <w:r w:rsidRPr="009E7747">
        <w:rPr>
          <w:szCs w:val="26"/>
        </w:rPr>
        <w:t>Ja Pasūtītājs sniedzis Izpildītājam iebildumus, Izpildītājam norādītās neatbilstības jānovērš uz sava rēķina 10 (desmit) darba dienu laikā.</w:t>
      </w:r>
    </w:p>
    <w:p w:rsidR="00DD365B" w:rsidRPr="009E7747" w:rsidRDefault="00DD365B" w:rsidP="00DD365B">
      <w:pPr>
        <w:numPr>
          <w:ilvl w:val="1"/>
          <w:numId w:val="1"/>
        </w:numPr>
        <w:suppressAutoHyphens/>
        <w:ind w:left="0" w:firstLine="680"/>
        <w:jc w:val="both"/>
        <w:rPr>
          <w:szCs w:val="26"/>
        </w:rPr>
      </w:pPr>
      <w:r w:rsidRPr="009E7747">
        <w:rPr>
          <w:szCs w:val="26"/>
        </w:rPr>
        <w:t>Izpildītājs nes visu atbildību par Preču vai kādas to daļu nejaušu bojāeju vai bojājumiem līdz nodošanas – pieņemšanas akta  abpusējas parakstīšanas brīdim.</w:t>
      </w:r>
    </w:p>
    <w:p w:rsidR="00DD365B" w:rsidRPr="009E7747" w:rsidRDefault="00DD365B" w:rsidP="00DD365B">
      <w:pPr>
        <w:numPr>
          <w:ilvl w:val="1"/>
          <w:numId w:val="1"/>
        </w:numPr>
        <w:suppressAutoHyphens/>
        <w:ind w:left="0" w:firstLine="680"/>
        <w:jc w:val="both"/>
        <w:rPr>
          <w:szCs w:val="26"/>
        </w:rPr>
      </w:pPr>
      <w:r w:rsidRPr="009E7747">
        <w:rPr>
          <w:szCs w:val="26"/>
        </w:rPr>
        <w:t>Gadījumā, ja piegādes laikā Preces tiek bojātas, tad, saskaņojot ar Izpildītāju, šīs Preces tiek apmainītas pret jaunām ne vēlāk kā 48 (četr</w:t>
      </w:r>
      <w:r w:rsidR="00BD7857">
        <w:rPr>
          <w:szCs w:val="26"/>
        </w:rPr>
        <w:t xml:space="preserve">desmit astoņu) stundu laikā no </w:t>
      </w:r>
      <w:r w:rsidRPr="009E7747">
        <w:rPr>
          <w:szCs w:val="26"/>
        </w:rPr>
        <w:t xml:space="preserve"> piegādes dienas.</w:t>
      </w:r>
    </w:p>
    <w:p w:rsidR="00DD365B" w:rsidRDefault="00DD365B" w:rsidP="008A2566">
      <w:pPr>
        <w:numPr>
          <w:ilvl w:val="1"/>
          <w:numId w:val="1"/>
        </w:numPr>
        <w:suppressAutoHyphens/>
        <w:ind w:left="0" w:firstLine="680"/>
        <w:jc w:val="both"/>
        <w:rPr>
          <w:szCs w:val="26"/>
        </w:rPr>
      </w:pPr>
      <w:r w:rsidRPr="00BD7857">
        <w:rPr>
          <w:szCs w:val="26"/>
        </w:rPr>
        <w:t>Par Līguma 1.1. punktā noteikto Preču piegādi Pasūtītājs un Izpildītājs sagatavo nodošanas – pieņemšanas aktu par piegādi pilnā apmērā</w:t>
      </w:r>
      <w:r w:rsidR="00BD7857" w:rsidRPr="00BD7857">
        <w:rPr>
          <w:szCs w:val="26"/>
        </w:rPr>
        <w:t xml:space="preserve"> </w:t>
      </w:r>
    </w:p>
    <w:p w:rsidR="00BD7857" w:rsidRPr="00BD7857" w:rsidRDefault="00BD7857" w:rsidP="00BD7857">
      <w:pPr>
        <w:suppressAutoHyphens/>
        <w:jc w:val="both"/>
        <w:rPr>
          <w:szCs w:val="26"/>
        </w:rPr>
      </w:pPr>
    </w:p>
    <w:p w:rsidR="00DD365B" w:rsidRDefault="00DD365B" w:rsidP="00DD365B">
      <w:pPr>
        <w:ind w:left="680"/>
        <w:jc w:val="both"/>
        <w:rPr>
          <w:szCs w:val="26"/>
        </w:rPr>
      </w:pPr>
    </w:p>
    <w:p w:rsidR="00DD365B" w:rsidRDefault="00DD365B" w:rsidP="00DD365B">
      <w:pPr>
        <w:numPr>
          <w:ilvl w:val="0"/>
          <w:numId w:val="1"/>
        </w:numPr>
        <w:tabs>
          <w:tab w:val="left" w:pos="2835"/>
          <w:tab w:val="left" w:pos="3402"/>
        </w:tabs>
        <w:suppressAutoHyphens/>
        <w:ind w:left="0" w:hanging="357"/>
        <w:jc w:val="center"/>
        <w:rPr>
          <w:b/>
          <w:szCs w:val="26"/>
        </w:rPr>
      </w:pPr>
      <w:r>
        <w:rPr>
          <w:b/>
          <w:szCs w:val="26"/>
        </w:rPr>
        <w:t>Līgumsods</w:t>
      </w:r>
    </w:p>
    <w:p w:rsidR="00DD365B" w:rsidRDefault="00DD365B" w:rsidP="00DD365B">
      <w:pPr>
        <w:pStyle w:val="Pamatteksts31"/>
        <w:numPr>
          <w:ilvl w:val="1"/>
          <w:numId w:val="1"/>
        </w:numPr>
        <w:spacing w:after="0"/>
        <w:ind w:left="0" w:firstLine="680"/>
        <w:jc w:val="both"/>
        <w:rPr>
          <w:rFonts w:eastAsia="Arial Unicode MS"/>
          <w:sz w:val="26"/>
          <w:szCs w:val="26"/>
        </w:rPr>
      </w:pPr>
      <w:r>
        <w:rPr>
          <w:rFonts w:eastAsia="Arial Unicode MS"/>
          <w:sz w:val="26"/>
          <w:szCs w:val="26"/>
        </w:rPr>
        <w:t>Puses ir atbildīgas par Līgumā paredzēto saistību neizpildi vai nepienācīgu izpildi, un tā apņemas atlīdzināt viena otrai visus šai sakarā radušos zaudējumus, izņemot gadījumus, kas tieši paredzēti Līgumā.</w:t>
      </w:r>
    </w:p>
    <w:p w:rsidR="00DD365B" w:rsidRDefault="00DD365B" w:rsidP="00DD365B">
      <w:pPr>
        <w:pStyle w:val="Pamatteksts31"/>
        <w:numPr>
          <w:ilvl w:val="1"/>
          <w:numId w:val="1"/>
        </w:numPr>
        <w:spacing w:after="0"/>
        <w:ind w:left="0" w:firstLine="680"/>
        <w:jc w:val="both"/>
        <w:rPr>
          <w:rFonts w:eastAsia="Arial Unicode MS"/>
          <w:sz w:val="26"/>
          <w:szCs w:val="26"/>
        </w:rPr>
      </w:pPr>
      <w:r>
        <w:rPr>
          <w:rFonts w:eastAsia="Arial Unicode MS"/>
          <w:sz w:val="26"/>
          <w:szCs w:val="26"/>
        </w:rPr>
        <w:lastRenderedPageBreak/>
        <w:t xml:space="preserve">Ja Izpildītājs nepiegādā un neuzstāda Preci Līguma 1.3. punktā noteiktajos termiņos, Izpildītājs maksā Pasūtītājam līgumsodu 0,5 % apmērā par katru nokavēto dienu, bet ne vairāk kā 10 % apmērā no kopējās Līguma summas.    </w:t>
      </w:r>
    </w:p>
    <w:p w:rsidR="00DD365B" w:rsidRDefault="00DD365B" w:rsidP="00DD365B">
      <w:pPr>
        <w:pStyle w:val="Pamatteksts31"/>
        <w:numPr>
          <w:ilvl w:val="1"/>
          <w:numId w:val="1"/>
        </w:numPr>
        <w:spacing w:after="0"/>
        <w:ind w:left="0" w:firstLine="680"/>
        <w:jc w:val="both"/>
        <w:rPr>
          <w:rFonts w:eastAsia="Arial Unicode MS"/>
          <w:sz w:val="26"/>
          <w:szCs w:val="26"/>
        </w:rPr>
      </w:pPr>
      <w:r>
        <w:rPr>
          <w:rFonts w:eastAsia="Arial Unicode MS"/>
          <w:sz w:val="26"/>
          <w:szCs w:val="26"/>
        </w:rPr>
        <w:t>Par samaksas termiņa nokavējumu Pasūtītājs maksā Izpildītājam līgumsodu 0,5 % apmērā par katru nokavēto darba dienu, bet ne vairāk kā 10 % no līguma kopējās summas. Nokavējuma termiņa tecējums sākas ar nākamo darba dienu pēc 3.2. punktā noteiktā termiņa beigām.</w:t>
      </w:r>
    </w:p>
    <w:p w:rsidR="00BD7857" w:rsidRDefault="00DD365B" w:rsidP="00E3392F">
      <w:pPr>
        <w:pStyle w:val="Pamatteksts31"/>
        <w:numPr>
          <w:ilvl w:val="1"/>
          <w:numId w:val="1"/>
        </w:numPr>
        <w:spacing w:after="0"/>
        <w:ind w:left="0" w:firstLine="680"/>
        <w:jc w:val="both"/>
        <w:rPr>
          <w:rFonts w:eastAsia="Arial Unicode MS"/>
          <w:sz w:val="26"/>
          <w:szCs w:val="26"/>
        </w:rPr>
      </w:pPr>
      <w:r>
        <w:rPr>
          <w:rFonts w:eastAsia="Arial Unicode MS"/>
          <w:sz w:val="26"/>
          <w:szCs w:val="26"/>
        </w:rPr>
        <w:t>Līgumsoda samaksa neatbrīvo Puses no to saistību pilnīgas izpildes.</w:t>
      </w:r>
    </w:p>
    <w:p w:rsidR="00E61208" w:rsidRDefault="00E61208" w:rsidP="00E61208">
      <w:pPr>
        <w:pStyle w:val="Pamatteksts31"/>
        <w:spacing w:after="0"/>
        <w:jc w:val="both"/>
        <w:rPr>
          <w:rFonts w:eastAsia="Arial Unicode MS"/>
          <w:sz w:val="26"/>
          <w:szCs w:val="26"/>
        </w:rPr>
      </w:pPr>
    </w:p>
    <w:p w:rsidR="00E61208" w:rsidRDefault="00E61208" w:rsidP="00E61208">
      <w:pPr>
        <w:pStyle w:val="Pamatteksts31"/>
        <w:spacing w:after="0"/>
        <w:jc w:val="both"/>
        <w:rPr>
          <w:rFonts w:eastAsia="Arial Unicode MS"/>
          <w:sz w:val="26"/>
          <w:szCs w:val="26"/>
        </w:rPr>
      </w:pPr>
    </w:p>
    <w:p w:rsidR="00E61208" w:rsidRDefault="00E61208" w:rsidP="00E61208">
      <w:pPr>
        <w:pStyle w:val="Pamatteksts31"/>
        <w:spacing w:after="0"/>
        <w:jc w:val="both"/>
        <w:rPr>
          <w:rFonts w:eastAsia="Arial Unicode MS"/>
          <w:sz w:val="26"/>
          <w:szCs w:val="26"/>
        </w:rPr>
      </w:pPr>
    </w:p>
    <w:p w:rsidR="00E61208" w:rsidRPr="00E3392F" w:rsidRDefault="00E61208" w:rsidP="00E61208">
      <w:pPr>
        <w:pStyle w:val="Pamatteksts31"/>
        <w:spacing w:after="0"/>
        <w:jc w:val="both"/>
        <w:rPr>
          <w:rFonts w:eastAsia="Arial Unicode MS"/>
          <w:sz w:val="26"/>
          <w:szCs w:val="26"/>
        </w:rPr>
      </w:pPr>
    </w:p>
    <w:p w:rsidR="00BD7857" w:rsidRDefault="00BD7857" w:rsidP="00DD365B">
      <w:pPr>
        <w:pStyle w:val="Pamatteksts31"/>
        <w:spacing w:after="0"/>
        <w:ind w:left="680"/>
        <w:jc w:val="both"/>
        <w:rPr>
          <w:rFonts w:eastAsia="Arial Unicode MS"/>
          <w:sz w:val="26"/>
          <w:szCs w:val="26"/>
        </w:rPr>
      </w:pPr>
    </w:p>
    <w:p w:rsidR="00DD365B" w:rsidRDefault="00DD365B" w:rsidP="00DD365B">
      <w:pPr>
        <w:numPr>
          <w:ilvl w:val="0"/>
          <w:numId w:val="1"/>
        </w:numPr>
        <w:tabs>
          <w:tab w:val="left" w:pos="2835"/>
          <w:tab w:val="left" w:pos="3402"/>
        </w:tabs>
        <w:suppressAutoHyphens/>
        <w:ind w:left="0" w:hanging="357"/>
        <w:jc w:val="center"/>
        <w:rPr>
          <w:b/>
          <w:szCs w:val="26"/>
        </w:rPr>
      </w:pPr>
      <w:r>
        <w:rPr>
          <w:b/>
          <w:szCs w:val="26"/>
        </w:rPr>
        <w:t>Strīdu atrisināšana un atbildība</w:t>
      </w:r>
    </w:p>
    <w:p w:rsidR="00DD365B" w:rsidRDefault="00DD365B" w:rsidP="00DD365B">
      <w:pPr>
        <w:ind w:firstLine="709"/>
        <w:jc w:val="both"/>
        <w:rPr>
          <w:szCs w:val="26"/>
        </w:rPr>
      </w:pPr>
      <w:r>
        <w:rPr>
          <w:szCs w:val="26"/>
        </w:rPr>
        <w:t>Jebkurš strīds par šī Līguma vai jebkura tā punkta interpretāciju vai piemērošanu tiek risināts sarunu ceļā starp Pusēm. Ja šādas sarunas kļūst neiespējamas, strīdi tiek risināti Latvijas Republikas normatīvajos aktos noteiktajā kārtībā.</w:t>
      </w:r>
    </w:p>
    <w:p w:rsidR="00BD7857" w:rsidRDefault="00BD7857" w:rsidP="00DD365B">
      <w:pPr>
        <w:ind w:firstLine="709"/>
        <w:jc w:val="both"/>
        <w:rPr>
          <w:szCs w:val="26"/>
        </w:rPr>
      </w:pPr>
    </w:p>
    <w:p w:rsidR="00DD365B" w:rsidRDefault="00DD365B" w:rsidP="00DD365B">
      <w:pPr>
        <w:ind w:left="680"/>
        <w:jc w:val="both"/>
        <w:rPr>
          <w:szCs w:val="26"/>
        </w:rPr>
      </w:pPr>
    </w:p>
    <w:p w:rsidR="00DD365B" w:rsidRDefault="00DD365B" w:rsidP="00DD365B">
      <w:pPr>
        <w:numPr>
          <w:ilvl w:val="0"/>
          <w:numId w:val="1"/>
        </w:numPr>
        <w:tabs>
          <w:tab w:val="left" w:pos="2835"/>
          <w:tab w:val="left" w:pos="3402"/>
        </w:tabs>
        <w:suppressAutoHyphens/>
        <w:ind w:left="0" w:hanging="357"/>
        <w:jc w:val="center"/>
        <w:rPr>
          <w:b/>
          <w:bCs/>
          <w:szCs w:val="26"/>
        </w:rPr>
      </w:pPr>
      <w:r>
        <w:rPr>
          <w:b/>
          <w:bCs/>
          <w:szCs w:val="26"/>
        </w:rPr>
        <w:t>Nepārvarama vara</w:t>
      </w:r>
    </w:p>
    <w:p w:rsidR="00DD365B" w:rsidRDefault="00DD365B" w:rsidP="00DD365B">
      <w:pPr>
        <w:pStyle w:val="Pamatteksts31"/>
        <w:numPr>
          <w:ilvl w:val="1"/>
          <w:numId w:val="1"/>
        </w:numPr>
        <w:spacing w:after="0"/>
        <w:ind w:left="0" w:firstLine="680"/>
        <w:jc w:val="both"/>
        <w:rPr>
          <w:rFonts w:eastAsia="Arial Unicode MS"/>
          <w:sz w:val="26"/>
          <w:szCs w:val="26"/>
        </w:rPr>
      </w:pPr>
      <w:r>
        <w:rPr>
          <w:rFonts w:eastAsia="Arial Unicode MS"/>
          <w:sz w:val="26"/>
          <w:szCs w:val="26"/>
        </w:rPr>
        <w:t>Puses tiek atbrīvotas no atbildības par Līguma pilnīgu vai daļēju neizpildi, ja šāda neizpilde radusies nepārvaramas varas vai ārkārtēju rakstura apstākļu rezultātā, kuru darbība sākusies pēc šī Līguma noslēgšanas, kurus nevarēja iepriekš ne paredzēt, ne novērst, un kuri iestājušies neatkarīgi no Pusēm. Pie nepārvaramas varas vai ārkārtējas situācijas pieskaitāmi: stihiskas nelaimes, avārijas, katastrofas, epidēmijas un kara darbība, streiki, iekšējie nemieri, blokādes, varas un pārvaldes institūciju rīcība normatīvo aktu, kas būtiski ierobežo un aizskar Pušu tiesības un ietekmē uzņemtās saistības, pieņemšanā un šādu normatīvo aktu stāšanās spēkā.</w:t>
      </w:r>
    </w:p>
    <w:p w:rsidR="00DD365B" w:rsidRDefault="00DD365B" w:rsidP="00DD365B">
      <w:pPr>
        <w:pStyle w:val="Pamatteksts31"/>
        <w:numPr>
          <w:ilvl w:val="1"/>
          <w:numId w:val="1"/>
        </w:numPr>
        <w:spacing w:after="0"/>
        <w:ind w:left="0" w:firstLine="680"/>
        <w:jc w:val="both"/>
        <w:rPr>
          <w:rFonts w:eastAsia="Arial Unicode MS"/>
          <w:sz w:val="26"/>
          <w:szCs w:val="26"/>
        </w:rPr>
      </w:pPr>
      <w:r>
        <w:rPr>
          <w:rFonts w:eastAsia="Arial Unicode MS"/>
          <w:sz w:val="26"/>
          <w:szCs w:val="26"/>
        </w:rPr>
        <w:t>Pusēm, kas atsaucas uz nepārvaramas varas vai ārkārtēja rakstura apstākļu darbību, nekavējoties par šādiem apstākļiem rakstveidā jāziņo otrai Pusei. Ziņojumā jānorāda, kādā termiņā pēc viņa uzskata ir iespējama un paredzama Līguma saistību izpilde. Pēc otras Puses pieprasījuma šādam ziņojumam jāpievieno izziņa, kuru izsniegusi kompetenta institūcija un kura satur ārkārtējo apstākļu darbības apstiprinājumu un to raksturojumu.</w:t>
      </w:r>
    </w:p>
    <w:p w:rsidR="00DD365B" w:rsidRDefault="00DD365B" w:rsidP="00DD365B">
      <w:pPr>
        <w:pStyle w:val="Pamatteksts31"/>
        <w:numPr>
          <w:ilvl w:val="1"/>
          <w:numId w:val="1"/>
        </w:numPr>
        <w:spacing w:after="0"/>
        <w:ind w:left="0" w:firstLine="680"/>
        <w:jc w:val="both"/>
        <w:rPr>
          <w:rFonts w:eastAsia="Arial Unicode MS"/>
          <w:sz w:val="26"/>
          <w:szCs w:val="26"/>
        </w:rPr>
      </w:pPr>
      <w:r>
        <w:rPr>
          <w:rFonts w:eastAsia="Arial Unicode MS"/>
          <w:sz w:val="26"/>
          <w:szCs w:val="26"/>
        </w:rPr>
        <w:t>Ja kāda no Pusēm nepaziņo otrai Pusei par 9.1. punktā paredzētajiem apstākļiem, tad tai jāatlīdzina otrai Pusei visus zaudējumus, kas radušies sakarā ar Līguma saistību nepildīšanu.</w:t>
      </w:r>
    </w:p>
    <w:p w:rsidR="00BD7857" w:rsidRDefault="00BD7857" w:rsidP="00BD7857">
      <w:pPr>
        <w:pStyle w:val="Pamatteksts31"/>
        <w:spacing w:after="0"/>
        <w:jc w:val="both"/>
        <w:rPr>
          <w:rFonts w:eastAsia="Arial Unicode MS"/>
          <w:sz w:val="26"/>
          <w:szCs w:val="26"/>
        </w:rPr>
      </w:pPr>
    </w:p>
    <w:p w:rsidR="00BD7857" w:rsidRDefault="00BD7857" w:rsidP="00BD7857">
      <w:pPr>
        <w:pStyle w:val="Pamatteksts31"/>
        <w:spacing w:after="0"/>
        <w:jc w:val="both"/>
        <w:rPr>
          <w:rFonts w:eastAsia="Arial Unicode MS"/>
          <w:sz w:val="26"/>
          <w:szCs w:val="26"/>
        </w:rPr>
      </w:pPr>
    </w:p>
    <w:p w:rsidR="00DD365B" w:rsidRDefault="00DD365B" w:rsidP="00DD365B">
      <w:pPr>
        <w:pStyle w:val="Pamatteksts31"/>
        <w:spacing w:after="0"/>
        <w:ind w:left="680"/>
        <w:jc w:val="both"/>
        <w:rPr>
          <w:rFonts w:eastAsia="Arial Unicode MS"/>
          <w:sz w:val="26"/>
          <w:szCs w:val="26"/>
        </w:rPr>
      </w:pPr>
    </w:p>
    <w:p w:rsidR="00DD365B" w:rsidRDefault="00DD365B" w:rsidP="00DD365B">
      <w:pPr>
        <w:numPr>
          <w:ilvl w:val="0"/>
          <w:numId w:val="1"/>
        </w:numPr>
        <w:tabs>
          <w:tab w:val="left" w:pos="2835"/>
          <w:tab w:val="left" w:pos="3402"/>
        </w:tabs>
        <w:suppressAutoHyphens/>
        <w:ind w:left="0" w:hanging="357"/>
        <w:jc w:val="center"/>
        <w:rPr>
          <w:b/>
          <w:bCs/>
          <w:szCs w:val="26"/>
        </w:rPr>
      </w:pPr>
      <w:r>
        <w:rPr>
          <w:b/>
          <w:bCs/>
          <w:szCs w:val="26"/>
        </w:rPr>
        <w:t>Citi nosacījumi</w:t>
      </w:r>
    </w:p>
    <w:p w:rsidR="00DD365B" w:rsidRDefault="00DD365B" w:rsidP="00DD365B">
      <w:pPr>
        <w:numPr>
          <w:ilvl w:val="1"/>
          <w:numId w:val="1"/>
        </w:numPr>
        <w:suppressAutoHyphens/>
        <w:ind w:left="0" w:firstLine="680"/>
        <w:jc w:val="both"/>
        <w:rPr>
          <w:szCs w:val="26"/>
        </w:rPr>
      </w:pPr>
      <w:r>
        <w:rPr>
          <w:szCs w:val="26"/>
        </w:rPr>
        <w:t>Pēc Līguma parakstīšanas visu iepriekšējo pārrunu rezultāti un sarakste zaudē spēku.</w:t>
      </w:r>
    </w:p>
    <w:p w:rsidR="00DD365B" w:rsidRDefault="00DD365B" w:rsidP="00DD365B">
      <w:pPr>
        <w:numPr>
          <w:ilvl w:val="1"/>
          <w:numId w:val="1"/>
        </w:numPr>
        <w:suppressAutoHyphens/>
        <w:ind w:left="0" w:firstLine="680"/>
        <w:jc w:val="both"/>
        <w:rPr>
          <w:szCs w:val="26"/>
        </w:rPr>
      </w:pPr>
      <w:r>
        <w:rPr>
          <w:szCs w:val="26"/>
        </w:rPr>
        <w:lastRenderedPageBreak/>
        <w:t>Līguma grozījumi vai papildinājumi ir pieļaujami pie nosacījuma, ka tie nav pretrunā ar Publisko iepirkumu likuma 67. un 67.</w:t>
      </w:r>
      <w:r>
        <w:rPr>
          <w:szCs w:val="26"/>
          <w:vertAlign w:val="superscript"/>
        </w:rPr>
        <w:t>1</w:t>
      </w:r>
      <w:r>
        <w:rPr>
          <w:szCs w:val="26"/>
        </w:rPr>
        <w:t> panta nosacījumiem un stājas spēkā tikai pēc tam, kad tie noformēti rakstveidā divos eksemplāros un Puses tos savstarpēji ir parakstījuši, un kļūst par šī Līguma neatņemamu sastāvdaļu.</w:t>
      </w:r>
    </w:p>
    <w:p w:rsidR="00DD365B" w:rsidRDefault="00DD365B" w:rsidP="00DD365B">
      <w:pPr>
        <w:numPr>
          <w:ilvl w:val="1"/>
          <w:numId w:val="1"/>
        </w:numPr>
        <w:suppressAutoHyphens/>
        <w:ind w:left="0" w:firstLine="680"/>
        <w:jc w:val="both"/>
        <w:rPr>
          <w:rFonts w:eastAsia="Arial Unicode MS"/>
          <w:szCs w:val="26"/>
        </w:rPr>
      </w:pPr>
      <w:r>
        <w:rPr>
          <w:rFonts w:eastAsia="Arial Unicode MS"/>
          <w:szCs w:val="26"/>
        </w:rPr>
        <w:t xml:space="preserve">Līgums sastādīts latviešu valodā 2 (divos) eksemplāros uz </w:t>
      </w:r>
      <w:r w:rsidR="002A171D">
        <w:rPr>
          <w:rFonts w:eastAsia="Arial Unicode MS"/>
          <w:szCs w:val="26"/>
        </w:rPr>
        <w:t>5</w:t>
      </w:r>
      <w:r>
        <w:rPr>
          <w:rFonts w:eastAsia="Arial Unicode MS"/>
          <w:szCs w:val="26"/>
        </w:rPr>
        <w:t xml:space="preserve"> (</w:t>
      </w:r>
      <w:r w:rsidR="002A171D">
        <w:rPr>
          <w:rFonts w:eastAsia="Arial Unicode MS"/>
          <w:szCs w:val="26"/>
        </w:rPr>
        <w:t>piecām</w:t>
      </w:r>
      <w:r>
        <w:rPr>
          <w:rFonts w:eastAsia="Arial Unicode MS"/>
          <w:szCs w:val="26"/>
        </w:rPr>
        <w:t xml:space="preserve">) lapām, </w:t>
      </w:r>
      <w:r>
        <w:rPr>
          <w:szCs w:val="26"/>
        </w:rPr>
        <w:t xml:space="preserve">no kuriem viens glabājas pie Pasūtītāja, otrs pie Izpildītāja. </w:t>
      </w:r>
      <w:r>
        <w:rPr>
          <w:rFonts w:eastAsia="Arial Unicode MS"/>
          <w:szCs w:val="26"/>
        </w:rPr>
        <w:t>Abiem eksemplāriem ir vienāds juridisks spēks.</w:t>
      </w:r>
    </w:p>
    <w:p w:rsidR="00DD365B" w:rsidRPr="00D10E0C" w:rsidRDefault="00DD365B" w:rsidP="00DD365B">
      <w:pPr>
        <w:numPr>
          <w:ilvl w:val="1"/>
          <w:numId w:val="1"/>
        </w:numPr>
        <w:suppressAutoHyphens/>
        <w:ind w:left="0" w:firstLine="680"/>
        <w:jc w:val="both"/>
        <w:rPr>
          <w:szCs w:val="26"/>
        </w:rPr>
      </w:pPr>
      <w:r>
        <w:rPr>
          <w:rFonts w:eastAsia="Arial Unicode MS"/>
          <w:szCs w:val="26"/>
        </w:rPr>
        <w:t>Pasūtītāja kontaktpersonas par līguma izpildes jautājumiem –</w:t>
      </w:r>
      <w:r w:rsidR="00E61208">
        <w:rPr>
          <w:rFonts w:eastAsia="Arial Unicode MS"/>
          <w:szCs w:val="26"/>
        </w:rPr>
        <w:t>Edvīns Driņķis</w:t>
      </w:r>
      <w:r>
        <w:rPr>
          <w:szCs w:val="26"/>
        </w:rPr>
        <w:t>,</w:t>
      </w:r>
      <w:r w:rsidRPr="00294CB7">
        <w:rPr>
          <w:b/>
          <w:szCs w:val="26"/>
        </w:rPr>
        <w:t xml:space="preserve"> </w:t>
      </w:r>
      <w:r>
        <w:rPr>
          <w:szCs w:val="26"/>
        </w:rPr>
        <w:t>tālr.</w:t>
      </w:r>
      <w:r w:rsidRPr="00294CB7">
        <w:rPr>
          <w:szCs w:val="26"/>
        </w:rPr>
        <w:t xml:space="preserve">  </w:t>
      </w:r>
      <w:r>
        <w:rPr>
          <w:szCs w:val="26"/>
        </w:rPr>
        <w:t>e-pasts</w:t>
      </w:r>
      <w:bookmarkStart w:id="0" w:name="_GoBack"/>
      <w:bookmarkEnd w:id="0"/>
      <w:r>
        <w:rPr>
          <w:szCs w:val="26"/>
        </w:rPr>
        <w:t xml:space="preserve">. </w:t>
      </w:r>
    </w:p>
    <w:p w:rsidR="00DD365B" w:rsidRDefault="00DD365B" w:rsidP="00DD365B">
      <w:pPr>
        <w:numPr>
          <w:ilvl w:val="1"/>
          <w:numId w:val="1"/>
        </w:numPr>
        <w:suppressAutoHyphens/>
        <w:ind w:left="0" w:firstLine="680"/>
        <w:jc w:val="both"/>
        <w:rPr>
          <w:szCs w:val="26"/>
        </w:rPr>
      </w:pPr>
      <w:r>
        <w:rPr>
          <w:rFonts w:eastAsia="Arial Unicode MS"/>
          <w:szCs w:val="26"/>
        </w:rPr>
        <w:t xml:space="preserve">Izpildītāja kontaktpersona par līguma izpildes jautājumiem – </w:t>
      </w:r>
      <w:r w:rsidR="007801D4">
        <w:rPr>
          <w:rFonts w:eastAsia="Arial Unicode MS"/>
          <w:szCs w:val="26"/>
        </w:rPr>
        <w:t>Aigars Krastiņš</w:t>
      </w:r>
      <w:r>
        <w:rPr>
          <w:szCs w:val="26"/>
        </w:rPr>
        <w:t xml:space="preserve">, tālr. _____________, mob. tālr. ___________, e-pasts ___________________. </w:t>
      </w:r>
    </w:p>
    <w:p w:rsidR="00DD365B" w:rsidRDefault="00DD365B" w:rsidP="00DD365B">
      <w:pPr>
        <w:ind w:left="680"/>
        <w:jc w:val="both"/>
        <w:rPr>
          <w:szCs w:val="26"/>
        </w:rPr>
      </w:pPr>
    </w:p>
    <w:p w:rsidR="00DD365B" w:rsidRDefault="00DD365B" w:rsidP="00DD365B">
      <w:pPr>
        <w:numPr>
          <w:ilvl w:val="0"/>
          <w:numId w:val="1"/>
        </w:numPr>
        <w:tabs>
          <w:tab w:val="left" w:pos="2835"/>
          <w:tab w:val="left" w:pos="3402"/>
        </w:tabs>
        <w:suppressAutoHyphens/>
        <w:ind w:left="0" w:hanging="357"/>
        <w:jc w:val="center"/>
        <w:rPr>
          <w:b/>
          <w:bCs/>
          <w:szCs w:val="26"/>
        </w:rPr>
      </w:pPr>
      <w:r>
        <w:rPr>
          <w:b/>
          <w:bCs/>
          <w:szCs w:val="26"/>
        </w:rPr>
        <w:t>Pušu rekvizīti</w:t>
      </w:r>
    </w:p>
    <w:p w:rsidR="00DD365B" w:rsidRDefault="00DD365B" w:rsidP="00DD365B">
      <w:pPr>
        <w:pStyle w:val="Pamattekstaatkpe21"/>
        <w:spacing w:after="0" w:line="240" w:lineRule="auto"/>
        <w:ind w:left="0"/>
        <w:rPr>
          <w:b/>
          <w:bCs/>
          <w:szCs w:val="26"/>
        </w:rPr>
      </w:pPr>
    </w:p>
    <w:tbl>
      <w:tblPr>
        <w:tblW w:w="0" w:type="auto"/>
        <w:tblInd w:w="-72" w:type="dxa"/>
        <w:tblLayout w:type="fixed"/>
        <w:tblLook w:val="0000" w:firstRow="0" w:lastRow="0" w:firstColumn="0" w:lastColumn="0" w:noHBand="0" w:noVBand="0"/>
      </w:tblPr>
      <w:tblGrid>
        <w:gridCol w:w="4500"/>
        <w:gridCol w:w="4536"/>
      </w:tblGrid>
      <w:tr w:rsidR="00DD365B" w:rsidTr="00BA62F3">
        <w:trPr>
          <w:trHeight w:val="285"/>
        </w:trPr>
        <w:tc>
          <w:tcPr>
            <w:tcW w:w="4500" w:type="dxa"/>
            <w:shd w:val="clear" w:color="auto" w:fill="auto"/>
          </w:tcPr>
          <w:p w:rsidR="00DD365B" w:rsidRPr="00BB58C0" w:rsidRDefault="00DD365B" w:rsidP="00BA62F3">
            <w:pPr>
              <w:pStyle w:val="Normal11pt"/>
              <w:snapToGrid w:val="0"/>
              <w:jc w:val="left"/>
              <w:rPr>
                <w:sz w:val="26"/>
                <w:szCs w:val="26"/>
                <w:lang w:val="lv-LV"/>
              </w:rPr>
            </w:pPr>
            <w:r w:rsidRPr="00BB58C0">
              <w:rPr>
                <w:sz w:val="26"/>
                <w:szCs w:val="26"/>
                <w:lang w:val="lv-LV"/>
              </w:rPr>
              <w:t xml:space="preserve">Pasūtītājs </w:t>
            </w:r>
          </w:p>
          <w:p w:rsidR="00DD365B" w:rsidRPr="00BB58C0" w:rsidRDefault="00DD365B" w:rsidP="00BA62F3">
            <w:pPr>
              <w:pStyle w:val="Normal11pt"/>
              <w:jc w:val="left"/>
              <w:rPr>
                <w:b w:val="0"/>
                <w:sz w:val="26"/>
                <w:szCs w:val="26"/>
                <w:lang w:val="lv-LV"/>
              </w:rPr>
            </w:pPr>
            <w:r>
              <w:rPr>
                <w:b w:val="0"/>
                <w:sz w:val="26"/>
                <w:szCs w:val="26"/>
                <w:lang w:val="lv-LV"/>
              </w:rPr>
              <w:t xml:space="preserve">Rīgas </w:t>
            </w:r>
            <w:r w:rsidR="00BD7857">
              <w:rPr>
                <w:b w:val="0"/>
                <w:sz w:val="26"/>
                <w:szCs w:val="26"/>
                <w:lang w:val="lv-LV"/>
              </w:rPr>
              <w:t>31</w:t>
            </w:r>
            <w:r>
              <w:rPr>
                <w:b w:val="0"/>
                <w:sz w:val="26"/>
                <w:szCs w:val="26"/>
                <w:lang w:val="lv-LV"/>
              </w:rPr>
              <w:t>.vidusskola</w:t>
            </w:r>
            <w:r w:rsidRPr="00BB58C0">
              <w:rPr>
                <w:b w:val="0"/>
                <w:sz w:val="26"/>
                <w:szCs w:val="26"/>
                <w:lang w:val="lv-LV"/>
              </w:rPr>
              <w:t xml:space="preserve"> </w:t>
            </w:r>
          </w:p>
          <w:p w:rsidR="00DD365B" w:rsidRPr="00BB58C0" w:rsidRDefault="00DD365B" w:rsidP="00BA62F3">
            <w:pPr>
              <w:pStyle w:val="Normal11pt"/>
              <w:jc w:val="left"/>
              <w:rPr>
                <w:b w:val="0"/>
                <w:iCs/>
                <w:sz w:val="26"/>
                <w:szCs w:val="26"/>
                <w:lang w:val="lv-LV"/>
              </w:rPr>
            </w:pPr>
            <w:r w:rsidRPr="00BB58C0">
              <w:rPr>
                <w:b w:val="0"/>
                <w:iCs/>
                <w:sz w:val="26"/>
                <w:szCs w:val="26"/>
                <w:lang w:val="lv-LV"/>
              </w:rPr>
              <w:t>Reģistrācijas Nr.: LV90000013606</w:t>
            </w:r>
          </w:p>
          <w:p w:rsidR="00DD365B" w:rsidRPr="00BB58C0" w:rsidRDefault="00BD7857" w:rsidP="00BA62F3">
            <w:pPr>
              <w:pStyle w:val="Normal11pt"/>
              <w:jc w:val="left"/>
              <w:rPr>
                <w:b w:val="0"/>
                <w:sz w:val="26"/>
                <w:szCs w:val="26"/>
                <w:lang w:val="lv-LV"/>
              </w:rPr>
            </w:pPr>
            <w:r>
              <w:rPr>
                <w:b w:val="0"/>
                <w:sz w:val="26"/>
                <w:szCs w:val="26"/>
                <w:lang w:val="lv-LV"/>
              </w:rPr>
              <w:t>Skuju iela 11</w:t>
            </w:r>
            <w:r w:rsidR="00DD365B">
              <w:rPr>
                <w:b w:val="0"/>
                <w:sz w:val="26"/>
                <w:szCs w:val="26"/>
                <w:lang w:val="lv-LV"/>
              </w:rPr>
              <w:t>, Rīga, LV-10</w:t>
            </w:r>
            <w:r>
              <w:rPr>
                <w:b w:val="0"/>
                <w:sz w:val="26"/>
                <w:szCs w:val="26"/>
                <w:lang w:val="lv-LV"/>
              </w:rPr>
              <w:t>15</w:t>
            </w:r>
          </w:p>
          <w:p w:rsidR="00DD365B" w:rsidRPr="00BB58C0" w:rsidRDefault="00DD365B" w:rsidP="00BA62F3">
            <w:pPr>
              <w:pStyle w:val="Normal11pt"/>
              <w:jc w:val="left"/>
              <w:rPr>
                <w:b w:val="0"/>
                <w:iCs/>
                <w:sz w:val="26"/>
                <w:szCs w:val="26"/>
                <w:lang w:val="lv-LV"/>
              </w:rPr>
            </w:pPr>
            <w:r>
              <w:rPr>
                <w:b w:val="0"/>
                <w:iCs/>
                <w:sz w:val="26"/>
                <w:szCs w:val="26"/>
                <w:lang w:val="lv-LV"/>
              </w:rPr>
              <w:t xml:space="preserve">Tālrunis: </w:t>
            </w:r>
            <w:r w:rsidR="00BD7857">
              <w:rPr>
                <w:b w:val="0"/>
                <w:iCs/>
                <w:sz w:val="26"/>
                <w:szCs w:val="26"/>
                <w:lang w:val="lv-LV"/>
              </w:rPr>
              <w:t>67343230</w:t>
            </w:r>
          </w:p>
          <w:p w:rsidR="00DD365B" w:rsidRPr="00BB58C0" w:rsidRDefault="00DD365B" w:rsidP="00BA62F3">
            <w:pPr>
              <w:pStyle w:val="Normal11pt"/>
              <w:jc w:val="left"/>
              <w:rPr>
                <w:b w:val="0"/>
                <w:iCs/>
                <w:sz w:val="26"/>
                <w:szCs w:val="26"/>
                <w:lang w:val="lv-LV"/>
              </w:rPr>
            </w:pPr>
            <w:r w:rsidRPr="00BB58C0">
              <w:rPr>
                <w:b w:val="0"/>
                <w:iCs/>
                <w:sz w:val="26"/>
                <w:szCs w:val="26"/>
                <w:lang w:val="lv-LV"/>
              </w:rPr>
              <w:t xml:space="preserve">e-pasts: </w:t>
            </w:r>
            <w:r>
              <w:rPr>
                <w:b w:val="0"/>
                <w:iCs/>
                <w:sz w:val="26"/>
                <w:szCs w:val="26"/>
                <w:lang w:val="lv-LV"/>
              </w:rPr>
              <w:t>r</w:t>
            </w:r>
            <w:r w:rsidR="00BD7857">
              <w:rPr>
                <w:b w:val="0"/>
                <w:iCs/>
                <w:sz w:val="26"/>
                <w:szCs w:val="26"/>
                <w:lang w:val="lv-LV"/>
              </w:rPr>
              <w:t>31</w:t>
            </w:r>
            <w:r>
              <w:rPr>
                <w:b w:val="0"/>
                <w:iCs/>
                <w:sz w:val="26"/>
                <w:szCs w:val="26"/>
                <w:lang w:val="lv-LV"/>
              </w:rPr>
              <w:t>vs@riga.lv</w:t>
            </w:r>
          </w:p>
          <w:p w:rsidR="00DD365B" w:rsidRDefault="00DD365B" w:rsidP="00BA62F3">
            <w:pPr>
              <w:rPr>
                <w:bCs/>
                <w:szCs w:val="26"/>
              </w:rPr>
            </w:pPr>
            <w:r>
              <w:rPr>
                <w:szCs w:val="26"/>
              </w:rPr>
              <w:t xml:space="preserve">Banka: </w:t>
            </w:r>
            <w:r>
              <w:rPr>
                <w:bCs/>
                <w:szCs w:val="26"/>
              </w:rPr>
              <w:t xml:space="preserve">Nordea </w:t>
            </w:r>
            <w:proofErr w:type="spellStart"/>
            <w:r>
              <w:rPr>
                <w:bCs/>
                <w:szCs w:val="26"/>
              </w:rPr>
              <w:t>Bank</w:t>
            </w:r>
            <w:proofErr w:type="spellEnd"/>
            <w:r>
              <w:rPr>
                <w:bCs/>
                <w:szCs w:val="26"/>
              </w:rPr>
              <w:t xml:space="preserve"> AB Latvijas filiāle</w:t>
            </w:r>
          </w:p>
          <w:p w:rsidR="00DD365B" w:rsidRDefault="00DD365B" w:rsidP="00BA62F3">
            <w:pPr>
              <w:tabs>
                <w:tab w:val="left" w:pos="540"/>
              </w:tabs>
              <w:ind w:right="-262"/>
              <w:rPr>
                <w:bCs/>
                <w:szCs w:val="26"/>
              </w:rPr>
            </w:pPr>
            <w:r>
              <w:rPr>
                <w:szCs w:val="26"/>
              </w:rPr>
              <w:t xml:space="preserve">Kods: </w:t>
            </w:r>
            <w:r>
              <w:rPr>
                <w:bCs/>
                <w:szCs w:val="26"/>
              </w:rPr>
              <w:t>NDEALV2X</w:t>
            </w:r>
          </w:p>
          <w:p w:rsidR="00DD365B" w:rsidRPr="00BB58C0" w:rsidRDefault="00DD365B" w:rsidP="00BD7857">
            <w:pPr>
              <w:rPr>
                <w:b/>
                <w:iCs/>
                <w:szCs w:val="26"/>
              </w:rPr>
            </w:pPr>
            <w:r>
              <w:rPr>
                <w:szCs w:val="26"/>
              </w:rPr>
              <w:t>Konts</w:t>
            </w:r>
            <w:r w:rsidRPr="00BD7857">
              <w:rPr>
                <w:sz w:val="24"/>
                <w:szCs w:val="24"/>
              </w:rPr>
              <w:t>:</w:t>
            </w:r>
            <w:r w:rsidRPr="00BD7857">
              <w:rPr>
                <w:bCs/>
                <w:sz w:val="24"/>
                <w:szCs w:val="24"/>
              </w:rPr>
              <w:t xml:space="preserve"> </w:t>
            </w:r>
            <w:r w:rsidR="00BD7857" w:rsidRPr="00BD7857">
              <w:rPr>
                <w:sz w:val="24"/>
                <w:szCs w:val="24"/>
              </w:rPr>
              <w:t>LV 68NDEA0021000916040</w:t>
            </w:r>
          </w:p>
          <w:p w:rsidR="00BD7857" w:rsidRDefault="00BD7857" w:rsidP="00BA62F3">
            <w:pPr>
              <w:pStyle w:val="Normal11pt"/>
              <w:jc w:val="left"/>
              <w:rPr>
                <w:b w:val="0"/>
                <w:iCs/>
                <w:sz w:val="26"/>
                <w:szCs w:val="26"/>
                <w:lang w:val="lv-LV"/>
              </w:rPr>
            </w:pPr>
          </w:p>
          <w:p w:rsidR="00BD7857" w:rsidRDefault="00BD7857" w:rsidP="00BA62F3">
            <w:pPr>
              <w:pStyle w:val="Normal11pt"/>
              <w:jc w:val="left"/>
              <w:rPr>
                <w:b w:val="0"/>
                <w:iCs/>
                <w:sz w:val="26"/>
                <w:szCs w:val="26"/>
                <w:lang w:val="lv-LV"/>
              </w:rPr>
            </w:pPr>
          </w:p>
          <w:p w:rsidR="00BD7857" w:rsidRDefault="00BD7857" w:rsidP="00BA62F3">
            <w:pPr>
              <w:pStyle w:val="Normal11pt"/>
              <w:jc w:val="left"/>
              <w:rPr>
                <w:b w:val="0"/>
                <w:iCs/>
                <w:sz w:val="26"/>
                <w:szCs w:val="26"/>
                <w:lang w:val="lv-LV"/>
              </w:rPr>
            </w:pPr>
          </w:p>
          <w:p w:rsidR="00E61208" w:rsidRDefault="00E61208" w:rsidP="00BA62F3">
            <w:pPr>
              <w:pStyle w:val="Normal11pt"/>
              <w:jc w:val="left"/>
              <w:rPr>
                <w:b w:val="0"/>
                <w:iCs/>
                <w:sz w:val="26"/>
                <w:szCs w:val="26"/>
                <w:lang w:val="lv-LV"/>
              </w:rPr>
            </w:pPr>
          </w:p>
          <w:p w:rsidR="00DD365B" w:rsidRPr="00BB58C0" w:rsidRDefault="00DD365B" w:rsidP="00BA62F3">
            <w:pPr>
              <w:pStyle w:val="Normal11pt"/>
              <w:jc w:val="left"/>
              <w:rPr>
                <w:b w:val="0"/>
                <w:iCs/>
                <w:sz w:val="26"/>
                <w:szCs w:val="26"/>
                <w:lang w:val="lv-LV"/>
              </w:rPr>
            </w:pPr>
            <w:r w:rsidRPr="00BB58C0">
              <w:rPr>
                <w:b w:val="0"/>
                <w:iCs/>
                <w:sz w:val="26"/>
                <w:szCs w:val="26"/>
                <w:lang w:val="lv-LV"/>
              </w:rPr>
              <w:t xml:space="preserve">_________________                            </w:t>
            </w:r>
          </w:p>
          <w:p w:rsidR="00DD365B" w:rsidRPr="00BB58C0" w:rsidRDefault="00BD7857" w:rsidP="00BA62F3">
            <w:pPr>
              <w:pStyle w:val="Normal11pt"/>
              <w:jc w:val="left"/>
              <w:rPr>
                <w:b w:val="0"/>
                <w:i/>
                <w:iCs/>
                <w:sz w:val="20"/>
                <w:szCs w:val="20"/>
                <w:lang w:val="lv-LV"/>
              </w:rPr>
            </w:pPr>
            <w:r>
              <w:rPr>
                <w:b w:val="0"/>
                <w:i/>
                <w:iCs/>
                <w:sz w:val="20"/>
                <w:szCs w:val="20"/>
                <w:lang w:val="lv-LV"/>
              </w:rPr>
              <w:t>Iveta Stivriņa</w:t>
            </w:r>
          </w:p>
          <w:p w:rsidR="00DD365B" w:rsidRPr="00BB58C0" w:rsidRDefault="00DD365B" w:rsidP="00BA62F3">
            <w:pPr>
              <w:pStyle w:val="Normal11pt"/>
              <w:jc w:val="left"/>
              <w:rPr>
                <w:b w:val="0"/>
                <w:iCs/>
                <w:sz w:val="26"/>
                <w:szCs w:val="26"/>
                <w:lang w:val="lv-LV"/>
              </w:rPr>
            </w:pPr>
          </w:p>
          <w:p w:rsidR="00DD365B" w:rsidRPr="00BB58C0" w:rsidRDefault="00DD365B" w:rsidP="00BA62F3">
            <w:pPr>
              <w:pStyle w:val="Normal11pt"/>
              <w:jc w:val="left"/>
              <w:rPr>
                <w:b w:val="0"/>
                <w:iCs/>
                <w:sz w:val="26"/>
                <w:szCs w:val="26"/>
                <w:lang w:val="lv-LV"/>
              </w:rPr>
            </w:pPr>
            <w:r w:rsidRPr="00BB58C0">
              <w:rPr>
                <w:b w:val="0"/>
                <w:iCs/>
                <w:sz w:val="26"/>
                <w:szCs w:val="26"/>
                <w:lang w:val="lv-LV"/>
              </w:rPr>
              <w:t>_____________</w:t>
            </w:r>
          </w:p>
          <w:p w:rsidR="00DD365B" w:rsidRDefault="00DD365B" w:rsidP="00BA62F3">
            <w:pPr>
              <w:rPr>
                <w:i/>
                <w:sz w:val="20"/>
              </w:rPr>
            </w:pPr>
            <w:r>
              <w:rPr>
                <w:i/>
                <w:sz w:val="20"/>
              </w:rPr>
              <w:t xml:space="preserve"> Datums</w:t>
            </w:r>
          </w:p>
        </w:tc>
        <w:tc>
          <w:tcPr>
            <w:tcW w:w="4536" w:type="dxa"/>
            <w:shd w:val="clear" w:color="auto" w:fill="auto"/>
          </w:tcPr>
          <w:p w:rsidR="00DD365B" w:rsidRPr="00BB58C0" w:rsidRDefault="00DD365B" w:rsidP="00BA62F3">
            <w:pPr>
              <w:pStyle w:val="Normal11pt"/>
              <w:snapToGrid w:val="0"/>
              <w:jc w:val="left"/>
              <w:rPr>
                <w:sz w:val="26"/>
                <w:szCs w:val="26"/>
                <w:lang w:val="lv-LV"/>
              </w:rPr>
            </w:pPr>
            <w:r w:rsidRPr="00BB58C0">
              <w:rPr>
                <w:sz w:val="26"/>
                <w:szCs w:val="26"/>
                <w:lang w:val="lv-LV"/>
              </w:rPr>
              <w:t>Izpildītājs</w:t>
            </w:r>
          </w:p>
          <w:p w:rsidR="00DD365B" w:rsidRPr="00BB58C0" w:rsidRDefault="00DD365B" w:rsidP="00BA62F3">
            <w:pPr>
              <w:pStyle w:val="Normal11pt"/>
              <w:jc w:val="left"/>
              <w:rPr>
                <w:b w:val="0"/>
                <w:iCs/>
                <w:sz w:val="26"/>
                <w:szCs w:val="26"/>
                <w:lang w:val="lv-LV"/>
              </w:rPr>
            </w:pPr>
          </w:p>
          <w:p w:rsidR="00DD365B" w:rsidRPr="00BB58C0" w:rsidRDefault="00BD7857" w:rsidP="00BA62F3">
            <w:pPr>
              <w:pStyle w:val="Normal11pt"/>
              <w:jc w:val="left"/>
              <w:rPr>
                <w:b w:val="0"/>
                <w:iCs/>
                <w:sz w:val="26"/>
                <w:szCs w:val="26"/>
                <w:lang w:val="lv-LV"/>
              </w:rPr>
            </w:pPr>
            <w:r>
              <w:rPr>
                <w:b w:val="0"/>
                <w:iCs/>
                <w:sz w:val="26"/>
                <w:szCs w:val="26"/>
                <w:lang w:val="lv-LV"/>
              </w:rPr>
              <w:t xml:space="preserve">SIA </w:t>
            </w:r>
            <w:r w:rsidR="00E3392F">
              <w:rPr>
                <w:b w:val="0"/>
                <w:iCs/>
                <w:sz w:val="26"/>
                <w:szCs w:val="26"/>
                <w:lang w:val="lv-LV"/>
              </w:rPr>
              <w:t>“</w:t>
            </w:r>
            <w:r>
              <w:rPr>
                <w:b w:val="0"/>
                <w:iCs/>
                <w:sz w:val="26"/>
                <w:szCs w:val="26"/>
                <w:lang w:val="lv-LV"/>
              </w:rPr>
              <w:t>Mini Traktors</w:t>
            </w:r>
            <w:r w:rsidR="00E3392F">
              <w:rPr>
                <w:b w:val="0"/>
                <w:iCs/>
                <w:sz w:val="26"/>
                <w:szCs w:val="26"/>
                <w:lang w:val="lv-LV"/>
              </w:rPr>
              <w:t>”</w:t>
            </w:r>
          </w:p>
          <w:p w:rsidR="00DD365B" w:rsidRPr="00BB58C0" w:rsidRDefault="00DD365B" w:rsidP="00BA62F3">
            <w:pPr>
              <w:pStyle w:val="Normal11pt"/>
              <w:jc w:val="left"/>
              <w:rPr>
                <w:b w:val="0"/>
                <w:iCs/>
                <w:sz w:val="26"/>
                <w:szCs w:val="26"/>
                <w:lang w:val="lv-LV"/>
              </w:rPr>
            </w:pPr>
            <w:r w:rsidRPr="00BB58C0">
              <w:rPr>
                <w:b w:val="0"/>
                <w:iCs/>
                <w:sz w:val="26"/>
                <w:szCs w:val="26"/>
                <w:lang w:val="lv-LV"/>
              </w:rPr>
              <w:t>Reģistrācijas Nr.:</w:t>
            </w:r>
            <w:r w:rsidR="00BD7857">
              <w:rPr>
                <w:b w:val="0"/>
                <w:iCs/>
                <w:sz w:val="26"/>
                <w:szCs w:val="26"/>
                <w:lang w:val="lv-LV"/>
              </w:rPr>
              <w:t>44103040968</w:t>
            </w:r>
            <w:r w:rsidRPr="00BB58C0">
              <w:rPr>
                <w:b w:val="0"/>
                <w:iCs/>
                <w:sz w:val="26"/>
                <w:szCs w:val="26"/>
                <w:lang w:val="lv-LV"/>
              </w:rPr>
              <w:t xml:space="preserve">  </w:t>
            </w:r>
          </w:p>
          <w:p w:rsidR="00DD365B" w:rsidRPr="00BB58C0" w:rsidRDefault="00DD365B" w:rsidP="00BA62F3">
            <w:pPr>
              <w:pStyle w:val="Normal11pt"/>
              <w:jc w:val="left"/>
              <w:rPr>
                <w:b w:val="0"/>
                <w:iCs/>
                <w:sz w:val="26"/>
                <w:szCs w:val="26"/>
                <w:lang w:val="lv-LV"/>
              </w:rPr>
            </w:pPr>
            <w:r w:rsidRPr="00BB58C0">
              <w:rPr>
                <w:b w:val="0"/>
                <w:iCs/>
                <w:sz w:val="26"/>
                <w:szCs w:val="26"/>
                <w:lang w:val="lv-LV"/>
              </w:rPr>
              <w:t xml:space="preserve">Juridiskā adrese: </w:t>
            </w:r>
          </w:p>
          <w:p w:rsidR="00DD365B" w:rsidRPr="00BB58C0" w:rsidRDefault="00DD365B" w:rsidP="00BA62F3">
            <w:pPr>
              <w:pStyle w:val="Normal11pt"/>
              <w:jc w:val="left"/>
              <w:rPr>
                <w:b w:val="0"/>
                <w:iCs/>
                <w:sz w:val="26"/>
                <w:szCs w:val="26"/>
                <w:lang w:val="lv-LV"/>
              </w:rPr>
            </w:pPr>
          </w:p>
          <w:p w:rsidR="00DD365B" w:rsidRPr="00BB58C0" w:rsidRDefault="00DD365B" w:rsidP="00BA62F3">
            <w:pPr>
              <w:pStyle w:val="Normal11pt"/>
              <w:jc w:val="left"/>
              <w:rPr>
                <w:b w:val="0"/>
                <w:iCs/>
                <w:sz w:val="26"/>
                <w:szCs w:val="26"/>
                <w:lang w:val="lv-LV"/>
              </w:rPr>
            </w:pPr>
            <w:r w:rsidRPr="00BB58C0">
              <w:rPr>
                <w:b w:val="0"/>
                <w:iCs/>
                <w:sz w:val="26"/>
                <w:szCs w:val="26"/>
                <w:lang w:val="lv-LV"/>
              </w:rPr>
              <w:t>Tālrunis:</w:t>
            </w:r>
          </w:p>
          <w:p w:rsidR="00DD365B" w:rsidRPr="00BB58C0" w:rsidRDefault="00DD365B" w:rsidP="00BA62F3">
            <w:pPr>
              <w:pStyle w:val="Normal11pt"/>
              <w:jc w:val="left"/>
              <w:rPr>
                <w:b w:val="0"/>
                <w:iCs/>
                <w:sz w:val="26"/>
                <w:szCs w:val="26"/>
                <w:lang w:val="lv-LV"/>
              </w:rPr>
            </w:pPr>
            <w:r w:rsidRPr="00BB58C0">
              <w:rPr>
                <w:b w:val="0"/>
                <w:iCs/>
                <w:sz w:val="26"/>
                <w:szCs w:val="26"/>
                <w:lang w:val="lv-LV"/>
              </w:rPr>
              <w:t>e-pasts:</w:t>
            </w:r>
          </w:p>
          <w:p w:rsidR="00DD365B" w:rsidRPr="00BB58C0" w:rsidRDefault="00DD365B" w:rsidP="00BA62F3">
            <w:pPr>
              <w:pStyle w:val="Normal11pt"/>
              <w:jc w:val="left"/>
              <w:rPr>
                <w:b w:val="0"/>
                <w:iCs/>
                <w:sz w:val="26"/>
                <w:szCs w:val="26"/>
                <w:lang w:val="lv-LV"/>
              </w:rPr>
            </w:pPr>
            <w:r w:rsidRPr="00BB58C0">
              <w:rPr>
                <w:b w:val="0"/>
                <w:iCs/>
                <w:sz w:val="26"/>
                <w:szCs w:val="26"/>
                <w:lang w:val="lv-LV"/>
              </w:rPr>
              <w:t>Banka:</w:t>
            </w:r>
            <w:r w:rsidR="00E61208">
              <w:rPr>
                <w:b w:val="0"/>
                <w:iCs/>
                <w:sz w:val="26"/>
                <w:szCs w:val="26"/>
                <w:lang w:val="lv-LV"/>
              </w:rPr>
              <w:t xml:space="preserve"> DNB banka</w:t>
            </w:r>
          </w:p>
          <w:p w:rsidR="00DD365B" w:rsidRPr="00BB58C0" w:rsidRDefault="00DD365B" w:rsidP="00BA62F3">
            <w:pPr>
              <w:pStyle w:val="Normal11pt"/>
              <w:jc w:val="left"/>
              <w:rPr>
                <w:b w:val="0"/>
                <w:iCs/>
                <w:sz w:val="26"/>
                <w:szCs w:val="26"/>
                <w:lang w:val="lv-LV"/>
              </w:rPr>
            </w:pPr>
            <w:r w:rsidRPr="00BB58C0">
              <w:rPr>
                <w:b w:val="0"/>
                <w:iCs/>
                <w:sz w:val="26"/>
                <w:szCs w:val="26"/>
                <w:lang w:val="lv-LV"/>
              </w:rPr>
              <w:t xml:space="preserve">Kods: </w:t>
            </w:r>
            <w:r w:rsidR="00E61208">
              <w:rPr>
                <w:b w:val="0"/>
                <w:iCs/>
                <w:sz w:val="26"/>
                <w:szCs w:val="26"/>
                <w:lang w:val="lv-LV"/>
              </w:rPr>
              <w:t>RIKOLV2X</w:t>
            </w:r>
          </w:p>
          <w:p w:rsidR="00DD365B" w:rsidRPr="00BB58C0" w:rsidRDefault="00DD365B" w:rsidP="00E61208">
            <w:pPr>
              <w:rPr>
                <w:b/>
                <w:iCs/>
                <w:szCs w:val="26"/>
              </w:rPr>
            </w:pPr>
            <w:r>
              <w:rPr>
                <w:iCs/>
                <w:szCs w:val="26"/>
              </w:rPr>
              <w:t xml:space="preserve">Konts: </w:t>
            </w:r>
            <w:r w:rsidR="00E61208">
              <w:rPr>
                <w:iCs/>
                <w:szCs w:val="26"/>
              </w:rPr>
              <w:t>LV58RIKO0002930028785</w:t>
            </w:r>
          </w:p>
          <w:p w:rsidR="00E61208" w:rsidRDefault="00DD365B" w:rsidP="00BA62F3">
            <w:pPr>
              <w:pStyle w:val="Normal11pt"/>
              <w:ind w:right="-108"/>
              <w:jc w:val="left"/>
              <w:rPr>
                <w:b w:val="0"/>
                <w:iCs/>
                <w:sz w:val="26"/>
                <w:szCs w:val="26"/>
                <w:lang w:val="lv-LV"/>
              </w:rPr>
            </w:pPr>
            <w:r w:rsidRPr="00BB58C0">
              <w:rPr>
                <w:b w:val="0"/>
                <w:iCs/>
                <w:sz w:val="26"/>
                <w:szCs w:val="26"/>
                <w:lang w:val="lv-LV"/>
              </w:rPr>
              <w:t xml:space="preserve"> </w:t>
            </w:r>
          </w:p>
          <w:p w:rsidR="00E61208" w:rsidRDefault="00E61208" w:rsidP="00BA62F3">
            <w:pPr>
              <w:pStyle w:val="Normal11pt"/>
              <w:ind w:right="-108"/>
              <w:jc w:val="left"/>
              <w:rPr>
                <w:b w:val="0"/>
                <w:iCs/>
                <w:sz w:val="26"/>
                <w:szCs w:val="26"/>
                <w:lang w:val="lv-LV"/>
              </w:rPr>
            </w:pPr>
          </w:p>
          <w:p w:rsidR="00DD365B" w:rsidRPr="00BB58C0" w:rsidRDefault="00DD365B" w:rsidP="00BA62F3">
            <w:pPr>
              <w:pStyle w:val="Normal11pt"/>
              <w:ind w:right="-108"/>
              <w:jc w:val="left"/>
              <w:rPr>
                <w:b w:val="0"/>
                <w:iCs/>
                <w:sz w:val="26"/>
                <w:szCs w:val="26"/>
                <w:lang w:val="lv-LV"/>
              </w:rPr>
            </w:pPr>
            <w:r w:rsidRPr="00BB58C0">
              <w:rPr>
                <w:b w:val="0"/>
                <w:iCs/>
                <w:sz w:val="26"/>
                <w:szCs w:val="26"/>
                <w:lang w:val="lv-LV"/>
              </w:rPr>
              <w:t xml:space="preserve">_________________                            </w:t>
            </w:r>
          </w:p>
          <w:p w:rsidR="00DD365B" w:rsidRPr="00BB58C0" w:rsidRDefault="00BD7857" w:rsidP="00BA62F3">
            <w:pPr>
              <w:pStyle w:val="Normal11pt"/>
              <w:ind w:right="-108"/>
              <w:jc w:val="left"/>
              <w:rPr>
                <w:b w:val="0"/>
                <w:i/>
                <w:iCs/>
                <w:sz w:val="20"/>
                <w:szCs w:val="20"/>
                <w:lang w:val="lv-LV"/>
              </w:rPr>
            </w:pPr>
            <w:r>
              <w:rPr>
                <w:b w:val="0"/>
                <w:i/>
                <w:iCs/>
                <w:sz w:val="20"/>
                <w:szCs w:val="20"/>
                <w:lang w:val="lv-LV"/>
              </w:rPr>
              <w:t>Aigars Krastiņš</w:t>
            </w:r>
          </w:p>
          <w:p w:rsidR="00DD365B" w:rsidRPr="00BB58C0" w:rsidRDefault="00DD365B" w:rsidP="00BA62F3">
            <w:pPr>
              <w:pStyle w:val="Normal11pt"/>
              <w:ind w:right="-108"/>
              <w:jc w:val="left"/>
              <w:rPr>
                <w:b w:val="0"/>
                <w:iCs/>
                <w:sz w:val="26"/>
                <w:szCs w:val="26"/>
                <w:lang w:val="lv-LV"/>
              </w:rPr>
            </w:pPr>
          </w:p>
          <w:p w:rsidR="00DD365B" w:rsidRPr="00BB58C0" w:rsidRDefault="00DD365B" w:rsidP="00BA62F3">
            <w:pPr>
              <w:pStyle w:val="Normal11pt"/>
              <w:ind w:right="-108"/>
              <w:jc w:val="left"/>
              <w:rPr>
                <w:b w:val="0"/>
                <w:iCs/>
                <w:sz w:val="26"/>
                <w:szCs w:val="26"/>
                <w:lang w:val="lv-LV"/>
              </w:rPr>
            </w:pPr>
            <w:r w:rsidRPr="00BB58C0">
              <w:rPr>
                <w:b w:val="0"/>
                <w:iCs/>
                <w:sz w:val="26"/>
                <w:szCs w:val="26"/>
                <w:lang w:val="lv-LV"/>
              </w:rPr>
              <w:t>_____________</w:t>
            </w:r>
          </w:p>
          <w:p w:rsidR="00DD365B" w:rsidRPr="00BB58C0" w:rsidRDefault="00DD365B" w:rsidP="00BA62F3">
            <w:pPr>
              <w:pStyle w:val="Normal11pt"/>
              <w:jc w:val="left"/>
              <w:rPr>
                <w:b w:val="0"/>
                <w:i/>
                <w:sz w:val="20"/>
                <w:szCs w:val="20"/>
                <w:lang w:val="lv-LV"/>
              </w:rPr>
            </w:pPr>
            <w:r w:rsidRPr="00BB58C0">
              <w:rPr>
                <w:b w:val="0"/>
                <w:i/>
                <w:sz w:val="20"/>
                <w:szCs w:val="20"/>
                <w:lang w:val="lv-LV"/>
              </w:rPr>
              <w:t>Datums</w:t>
            </w:r>
          </w:p>
        </w:tc>
      </w:tr>
    </w:tbl>
    <w:p w:rsidR="00DD365B" w:rsidRDefault="00DD365B" w:rsidP="00DD365B">
      <w:pPr>
        <w:ind w:left="360"/>
        <w:jc w:val="right"/>
        <w:rPr>
          <w:szCs w:val="26"/>
        </w:rPr>
      </w:pPr>
    </w:p>
    <w:p w:rsidR="000E1BCA" w:rsidRDefault="000E1BCA"/>
    <w:sectPr w:rsidR="000E1BC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AC" w:rsidRDefault="00C737AC" w:rsidP="002A171D">
      <w:r>
        <w:separator/>
      </w:r>
    </w:p>
  </w:endnote>
  <w:endnote w:type="continuationSeparator" w:id="0">
    <w:p w:rsidR="00C737AC" w:rsidRDefault="00C737AC" w:rsidP="002A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585464"/>
      <w:docPartObj>
        <w:docPartGallery w:val="Page Numbers (Bottom of Page)"/>
        <w:docPartUnique/>
      </w:docPartObj>
    </w:sdtPr>
    <w:sdtEndPr>
      <w:rPr>
        <w:noProof/>
      </w:rPr>
    </w:sdtEndPr>
    <w:sdtContent>
      <w:p w:rsidR="002A171D" w:rsidRDefault="002A171D">
        <w:pPr>
          <w:pStyle w:val="Footer"/>
          <w:jc w:val="center"/>
        </w:pPr>
        <w:r>
          <w:fldChar w:fldCharType="begin"/>
        </w:r>
        <w:r>
          <w:instrText xml:space="preserve"> PAGE   \* MERGEFORMAT </w:instrText>
        </w:r>
        <w:r>
          <w:fldChar w:fldCharType="separate"/>
        </w:r>
        <w:r w:rsidR="00800BCF">
          <w:rPr>
            <w:noProof/>
          </w:rPr>
          <w:t>5</w:t>
        </w:r>
        <w:r>
          <w:rPr>
            <w:noProof/>
          </w:rPr>
          <w:fldChar w:fldCharType="end"/>
        </w:r>
      </w:p>
    </w:sdtContent>
  </w:sdt>
  <w:p w:rsidR="002A171D" w:rsidRDefault="002A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AC" w:rsidRDefault="00C737AC" w:rsidP="002A171D">
      <w:r>
        <w:separator/>
      </w:r>
    </w:p>
  </w:footnote>
  <w:footnote w:type="continuationSeparator" w:id="0">
    <w:p w:rsidR="00C737AC" w:rsidRDefault="00C737AC" w:rsidP="002A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u w:val="none"/>
      </w:rPr>
    </w:lvl>
    <w:lvl w:ilvl="1">
      <w:start w:val="1"/>
      <w:numFmt w:val="decimal"/>
      <w:lvlText w:val="%1.%2."/>
      <w:lvlJc w:val="left"/>
      <w:pPr>
        <w:tabs>
          <w:tab w:val="num" w:pos="1210"/>
        </w:tabs>
        <w:ind w:left="1210" w:hanging="360"/>
      </w:pPr>
      <w:rPr>
        <w:b w:val="0"/>
        <w:u w:val="none"/>
      </w:rPr>
    </w:lvl>
    <w:lvl w:ilvl="2">
      <w:start w:val="1"/>
      <w:numFmt w:val="decimal"/>
      <w:lvlText w:val="%1.%2.%3."/>
      <w:lvlJc w:val="left"/>
      <w:pPr>
        <w:tabs>
          <w:tab w:val="num" w:pos="720"/>
        </w:tabs>
        <w:ind w:left="720" w:hanging="720"/>
      </w:pPr>
      <w:rPr>
        <w:b w:val="0"/>
        <w:u w:val="none"/>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5B"/>
    <w:rsid w:val="000173EF"/>
    <w:rsid w:val="000E1BCA"/>
    <w:rsid w:val="00222597"/>
    <w:rsid w:val="002A171D"/>
    <w:rsid w:val="0031031A"/>
    <w:rsid w:val="00434CBE"/>
    <w:rsid w:val="005137E7"/>
    <w:rsid w:val="0057283D"/>
    <w:rsid w:val="007801D4"/>
    <w:rsid w:val="00800AA0"/>
    <w:rsid w:val="00800BCF"/>
    <w:rsid w:val="00827719"/>
    <w:rsid w:val="009D3F4B"/>
    <w:rsid w:val="00AE0E3C"/>
    <w:rsid w:val="00BD7857"/>
    <w:rsid w:val="00C737AC"/>
    <w:rsid w:val="00D4698F"/>
    <w:rsid w:val="00DD365B"/>
    <w:rsid w:val="00E2030C"/>
    <w:rsid w:val="00E3392F"/>
    <w:rsid w:val="00E61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1CDF"/>
  <w15:docId w15:val="{E5CDDDEE-4082-4CFE-BEB1-87EC5DB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65B"/>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pt">
    <w:name w:val="Normal + 11 pt"/>
    <w:aliases w:val="Black,Condensed by  0,4 pt + Not Bold,..."/>
    <w:basedOn w:val="Title"/>
    <w:rsid w:val="00DD365B"/>
    <w:pPr>
      <w:contextualSpacing w:val="0"/>
      <w:jc w:val="center"/>
    </w:pPr>
    <w:rPr>
      <w:rFonts w:ascii="Times New Roman" w:eastAsia="Times New Roman" w:hAnsi="Times New Roman" w:cs="Times New Roman"/>
      <w:b/>
      <w:bCs/>
      <w:spacing w:val="0"/>
      <w:kern w:val="0"/>
      <w:sz w:val="24"/>
      <w:szCs w:val="24"/>
      <w:lang w:val="x-none"/>
    </w:rPr>
  </w:style>
  <w:style w:type="paragraph" w:customStyle="1" w:styleId="Pamattekstaatkpe21">
    <w:name w:val="Pamatteksta atkāpe 21"/>
    <w:basedOn w:val="Normal"/>
    <w:rsid w:val="00DD365B"/>
    <w:pPr>
      <w:suppressAutoHyphens/>
      <w:spacing w:after="120" w:line="480" w:lineRule="auto"/>
      <w:ind w:left="283"/>
    </w:pPr>
    <w:rPr>
      <w:rFonts w:cs="Calibri"/>
      <w:lang w:eastAsia="ar-SA"/>
    </w:rPr>
  </w:style>
  <w:style w:type="paragraph" w:customStyle="1" w:styleId="Pamatteksts31">
    <w:name w:val="Pamatteksts 31"/>
    <w:basedOn w:val="Normal"/>
    <w:rsid w:val="00DD365B"/>
    <w:pPr>
      <w:suppressAutoHyphens/>
      <w:spacing w:after="120"/>
    </w:pPr>
    <w:rPr>
      <w:rFonts w:cs="Calibri"/>
      <w:sz w:val="16"/>
      <w:szCs w:val="16"/>
      <w:lang w:eastAsia="ar-SA"/>
    </w:rPr>
  </w:style>
  <w:style w:type="paragraph" w:styleId="Title">
    <w:name w:val="Title"/>
    <w:basedOn w:val="Normal"/>
    <w:next w:val="Normal"/>
    <w:link w:val="TitleChar"/>
    <w:uiPriority w:val="10"/>
    <w:qFormat/>
    <w:rsid w:val="00DD36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65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A171D"/>
    <w:pPr>
      <w:tabs>
        <w:tab w:val="center" w:pos="4153"/>
        <w:tab w:val="right" w:pos="8306"/>
      </w:tabs>
    </w:pPr>
  </w:style>
  <w:style w:type="character" w:customStyle="1" w:styleId="HeaderChar">
    <w:name w:val="Header Char"/>
    <w:basedOn w:val="DefaultParagraphFont"/>
    <w:link w:val="Header"/>
    <w:uiPriority w:val="99"/>
    <w:rsid w:val="002A171D"/>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A171D"/>
    <w:pPr>
      <w:tabs>
        <w:tab w:val="center" w:pos="4153"/>
        <w:tab w:val="right" w:pos="8306"/>
      </w:tabs>
    </w:pPr>
  </w:style>
  <w:style w:type="character" w:customStyle="1" w:styleId="FooterChar">
    <w:name w:val="Footer Char"/>
    <w:basedOn w:val="DefaultParagraphFont"/>
    <w:link w:val="Footer"/>
    <w:uiPriority w:val="99"/>
    <w:rsid w:val="002A171D"/>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2A1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a.kindzule@riga.lv" TargetMode="External"/><Relationship Id="rId3" Type="http://schemas.openxmlformats.org/officeDocument/2006/relationships/settings" Target="settings.xml"/><Relationship Id="rId7" Type="http://schemas.openxmlformats.org/officeDocument/2006/relationships/hyperlink" Target="mailto:kristaps.jansons@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6652</Words>
  <Characters>3792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Edvīns Driņķis</dc:creator>
  <cp:lastModifiedBy>Edvīns Driņķis</cp:lastModifiedBy>
  <cp:revision>7</cp:revision>
  <cp:lastPrinted>2016-11-23T11:17:00Z</cp:lastPrinted>
  <dcterms:created xsi:type="dcterms:W3CDTF">2016-11-23T06:34:00Z</dcterms:created>
  <dcterms:modified xsi:type="dcterms:W3CDTF">2016-11-24T07:33:00Z</dcterms:modified>
</cp:coreProperties>
</file>